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2A9" w:rsidRPr="002F62A9" w:rsidRDefault="002F62A9" w:rsidP="002F62A9">
      <w:pPr>
        <w:widowControl/>
        <w:spacing w:before="100" w:beforeAutospacing="1" w:after="100" w:afterAutospacing="1"/>
        <w:jc w:val="center"/>
        <w:rPr>
          <w:rFonts w:ascii="Helvetica" w:eastAsia="宋体" w:hAnsi="Helvetica" w:cs="Helvetica"/>
          <w:kern w:val="0"/>
          <w:sz w:val="24"/>
          <w:szCs w:val="24"/>
        </w:rPr>
      </w:pPr>
      <w:r w:rsidRPr="002F62A9">
        <w:rPr>
          <w:rFonts w:ascii="Helvetica" w:eastAsia="宋体" w:hAnsi="Helvetica" w:cs="Helvetica"/>
          <w:kern w:val="0"/>
          <w:sz w:val="24"/>
          <w:szCs w:val="24"/>
        </w:rPr>
        <w:t xml:space="preserve">　</w:t>
      </w:r>
      <w:r w:rsidRPr="002F62A9">
        <w:rPr>
          <w:rFonts w:ascii="Helvetica" w:eastAsia="宋体" w:hAnsi="Helvetica" w:cs="Helvetica"/>
          <w:b/>
          <w:bCs/>
          <w:color w:val="000080"/>
          <w:kern w:val="0"/>
          <w:sz w:val="24"/>
          <w:szCs w:val="24"/>
        </w:rPr>
        <w:t>“</w:t>
      </w:r>
      <w:r w:rsidRPr="002F62A9">
        <w:rPr>
          <w:rFonts w:ascii="Helvetica" w:eastAsia="宋体" w:hAnsi="Helvetica" w:cs="Helvetica"/>
          <w:b/>
          <w:bCs/>
          <w:color w:val="000080"/>
          <w:kern w:val="0"/>
          <w:sz w:val="24"/>
          <w:szCs w:val="24"/>
        </w:rPr>
        <w:t>十三五</w:t>
      </w:r>
      <w:r w:rsidRPr="002F62A9">
        <w:rPr>
          <w:rFonts w:ascii="Helvetica" w:eastAsia="宋体" w:hAnsi="Helvetica" w:cs="Helvetica"/>
          <w:b/>
          <w:bCs/>
          <w:color w:val="000080"/>
          <w:kern w:val="0"/>
          <w:sz w:val="24"/>
          <w:szCs w:val="24"/>
        </w:rPr>
        <w:t>”</w:t>
      </w:r>
      <w:r w:rsidRPr="002F62A9">
        <w:rPr>
          <w:rFonts w:ascii="Helvetica" w:eastAsia="宋体" w:hAnsi="Helvetica" w:cs="Helvetica"/>
          <w:b/>
          <w:bCs/>
          <w:color w:val="000080"/>
          <w:kern w:val="0"/>
          <w:sz w:val="24"/>
          <w:szCs w:val="24"/>
        </w:rPr>
        <w:t>国家老龄事业发展和</w:t>
      </w:r>
    </w:p>
    <w:p w:rsidR="002F62A9" w:rsidRPr="002F62A9" w:rsidRDefault="002F62A9" w:rsidP="002F62A9">
      <w:pPr>
        <w:widowControl/>
        <w:spacing w:before="100" w:beforeAutospacing="1" w:after="100" w:afterAutospacing="1"/>
        <w:jc w:val="center"/>
        <w:rPr>
          <w:rFonts w:ascii="Helvetica" w:eastAsia="宋体" w:hAnsi="Helvetica" w:cs="Helvetica"/>
          <w:color w:val="000080"/>
          <w:kern w:val="0"/>
          <w:sz w:val="24"/>
          <w:szCs w:val="24"/>
        </w:rPr>
      </w:pPr>
      <w:r w:rsidRPr="002F62A9">
        <w:rPr>
          <w:rFonts w:ascii="Helvetica" w:eastAsia="宋体" w:hAnsi="Helvetica" w:cs="Helvetica"/>
          <w:color w:val="000080"/>
          <w:kern w:val="0"/>
          <w:sz w:val="24"/>
          <w:szCs w:val="24"/>
        </w:rPr>
        <w:t xml:space="preserve">　　</w:t>
      </w:r>
      <w:r w:rsidRPr="002F62A9">
        <w:rPr>
          <w:rFonts w:ascii="Helvetica" w:eastAsia="宋体" w:hAnsi="Helvetica" w:cs="Helvetica"/>
          <w:b/>
          <w:bCs/>
          <w:color w:val="000080"/>
          <w:kern w:val="0"/>
          <w:sz w:val="24"/>
          <w:szCs w:val="24"/>
        </w:rPr>
        <w:t>养老体系建设规划</w:t>
      </w:r>
    </w:p>
    <w:p w:rsidR="002F62A9" w:rsidRPr="002F62A9" w:rsidRDefault="002F62A9" w:rsidP="002F62A9">
      <w:pPr>
        <w:widowControl/>
        <w:spacing w:before="100" w:beforeAutospacing="1" w:after="100" w:afterAutospacing="1"/>
        <w:jc w:val="left"/>
        <w:rPr>
          <w:rFonts w:ascii="Helvetica" w:eastAsia="宋体" w:hAnsi="Helvetica" w:cs="Helvetica"/>
          <w:kern w:val="0"/>
          <w:sz w:val="24"/>
          <w:szCs w:val="24"/>
        </w:rPr>
      </w:pPr>
      <w:r w:rsidRPr="002F62A9">
        <w:rPr>
          <w:rFonts w:ascii="Helvetica" w:eastAsia="宋体" w:hAnsi="Helvetica" w:cs="Helvetica"/>
          <w:kern w:val="0"/>
          <w:sz w:val="24"/>
          <w:szCs w:val="24"/>
        </w:rPr>
        <w:t xml:space="preserve">　　为积极开展应对人口老龄化行动，推动老龄事业全面协调可持续发展，健全养老体系，根据《中华人民共和国老年人权益保障法》和《中华人民共和国国民经济和社会发展第十三个五年规划纲要》，制定本规划。</w:t>
      </w:r>
    </w:p>
    <w:p w:rsidR="002F62A9" w:rsidRPr="002F62A9" w:rsidRDefault="002F62A9" w:rsidP="002F62A9">
      <w:pPr>
        <w:widowControl/>
        <w:spacing w:before="100" w:beforeAutospacing="1" w:after="100" w:afterAutospacing="1"/>
        <w:jc w:val="left"/>
        <w:rPr>
          <w:rFonts w:ascii="Helvetica" w:eastAsia="宋体" w:hAnsi="Helvetica" w:cs="Helvetica"/>
          <w:kern w:val="0"/>
          <w:sz w:val="24"/>
          <w:szCs w:val="24"/>
        </w:rPr>
      </w:pPr>
      <w:r w:rsidRPr="002F62A9">
        <w:rPr>
          <w:rFonts w:ascii="Helvetica" w:eastAsia="宋体" w:hAnsi="Helvetica" w:cs="Helvetica"/>
          <w:kern w:val="0"/>
          <w:sz w:val="24"/>
          <w:szCs w:val="24"/>
        </w:rPr>
        <w:t xml:space="preserve">　　第一章　规划背景</w:t>
      </w:r>
    </w:p>
    <w:p w:rsidR="002F62A9" w:rsidRPr="002F62A9" w:rsidRDefault="002F62A9" w:rsidP="002F62A9">
      <w:pPr>
        <w:widowControl/>
        <w:spacing w:before="100" w:beforeAutospacing="1" w:after="100" w:afterAutospacing="1"/>
        <w:jc w:val="left"/>
        <w:rPr>
          <w:rFonts w:ascii="Helvetica" w:eastAsia="宋体" w:hAnsi="Helvetica" w:cs="Helvetica"/>
          <w:kern w:val="0"/>
          <w:sz w:val="24"/>
          <w:szCs w:val="24"/>
        </w:rPr>
      </w:pPr>
      <w:r w:rsidRPr="002F62A9">
        <w:rPr>
          <w:rFonts w:ascii="Helvetica" w:eastAsia="宋体" w:hAnsi="Helvetica" w:cs="Helvetica"/>
          <w:kern w:val="0"/>
          <w:sz w:val="24"/>
          <w:szCs w:val="24"/>
        </w:rPr>
        <w:t xml:space="preserve">　　</w:t>
      </w:r>
      <w:r w:rsidRPr="002F62A9">
        <w:rPr>
          <w:rFonts w:ascii="Helvetica" w:eastAsia="宋体" w:hAnsi="Helvetica" w:cs="Helvetica"/>
          <w:b/>
          <w:bCs/>
          <w:kern w:val="0"/>
          <w:sz w:val="24"/>
          <w:szCs w:val="24"/>
        </w:rPr>
        <w:t xml:space="preserve">第一节　</w:t>
      </w:r>
      <w:r w:rsidRPr="002F62A9">
        <w:rPr>
          <w:rFonts w:ascii="Helvetica" w:eastAsia="宋体" w:hAnsi="Helvetica" w:cs="Helvetica"/>
          <w:b/>
          <w:bCs/>
          <w:kern w:val="0"/>
          <w:sz w:val="24"/>
          <w:szCs w:val="24"/>
        </w:rPr>
        <w:t>“</w:t>
      </w:r>
      <w:r w:rsidRPr="002F62A9">
        <w:rPr>
          <w:rFonts w:ascii="Helvetica" w:eastAsia="宋体" w:hAnsi="Helvetica" w:cs="Helvetica"/>
          <w:b/>
          <w:bCs/>
          <w:kern w:val="0"/>
          <w:sz w:val="24"/>
          <w:szCs w:val="24"/>
        </w:rPr>
        <w:t>十二五</w:t>
      </w:r>
      <w:r w:rsidRPr="002F62A9">
        <w:rPr>
          <w:rFonts w:ascii="Helvetica" w:eastAsia="宋体" w:hAnsi="Helvetica" w:cs="Helvetica"/>
          <w:b/>
          <w:bCs/>
          <w:kern w:val="0"/>
          <w:sz w:val="24"/>
          <w:szCs w:val="24"/>
        </w:rPr>
        <w:t>”</w:t>
      </w:r>
      <w:r w:rsidRPr="002F62A9">
        <w:rPr>
          <w:rFonts w:ascii="Helvetica" w:eastAsia="宋体" w:hAnsi="Helvetica" w:cs="Helvetica"/>
          <w:b/>
          <w:bCs/>
          <w:kern w:val="0"/>
          <w:sz w:val="24"/>
          <w:szCs w:val="24"/>
        </w:rPr>
        <w:t>时期的成就</w:t>
      </w:r>
    </w:p>
    <w:p w:rsidR="002F62A9" w:rsidRPr="002F62A9" w:rsidRDefault="002F62A9" w:rsidP="002F62A9">
      <w:pPr>
        <w:widowControl/>
        <w:spacing w:before="100" w:beforeAutospacing="1" w:after="100" w:afterAutospacing="1"/>
        <w:jc w:val="left"/>
        <w:rPr>
          <w:rFonts w:ascii="Helvetica" w:eastAsia="宋体" w:hAnsi="Helvetica" w:cs="Helvetica"/>
          <w:kern w:val="0"/>
          <w:sz w:val="24"/>
          <w:szCs w:val="24"/>
        </w:rPr>
      </w:pPr>
      <w:r w:rsidRPr="002F62A9">
        <w:rPr>
          <w:rFonts w:ascii="Helvetica" w:eastAsia="宋体" w:hAnsi="Helvetica" w:cs="Helvetica"/>
          <w:kern w:val="0"/>
          <w:sz w:val="24"/>
          <w:szCs w:val="24"/>
        </w:rPr>
        <w:t xml:space="preserve">　　</w:t>
      </w:r>
      <w:r w:rsidRPr="002F62A9">
        <w:rPr>
          <w:rFonts w:ascii="Helvetica" w:eastAsia="宋体" w:hAnsi="Helvetica" w:cs="Helvetica"/>
          <w:kern w:val="0"/>
          <w:sz w:val="24"/>
          <w:szCs w:val="24"/>
        </w:rPr>
        <w:t>“</w:t>
      </w:r>
      <w:r w:rsidRPr="002F62A9">
        <w:rPr>
          <w:rFonts w:ascii="Helvetica" w:eastAsia="宋体" w:hAnsi="Helvetica" w:cs="Helvetica"/>
          <w:kern w:val="0"/>
          <w:sz w:val="24"/>
          <w:szCs w:val="24"/>
        </w:rPr>
        <w:t>十二五</w:t>
      </w:r>
      <w:r w:rsidRPr="002F62A9">
        <w:rPr>
          <w:rFonts w:ascii="Helvetica" w:eastAsia="宋体" w:hAnsi="Helvetica" w:cs="Helvetica"/>
          <w:kern w:val="0"/>
          <w:sz w:val="24"/>
          <w:szCs w:val="24"/>
        </w:rPr>
        <w:t>”</w:t>
      </w:r>
      <w:r w:rsidRPr="002F62A9">
        <w:rPr>
          <w:rFonts w:ascii="Helvetica" w:eastAsia="宋体" w:hAnsi="Helvetica" w:cs="Helvetica"/>
          <w:kern w:val="0"/>
          <w:sz w:val="24"/>
          <w:szCs w:val="24"/>
        </w:rPr>
        <w:t>时期我国老龄事业和养老体系建设取得长足发展。《中国老龄事业发展</w:t>
      </w:r>
      <w:r w:rsidRPr="002F62A9">
        <w:rPr>
          <w:rFonts w:ascii="Helvetica" w:eastAsia="宋体" w:hAnsi="Helvetica" w:cs="Helvetica"/>
          <w:kern w:val="0"/>
          <w:sz w:val="24"/>
          <w:szCs w:val="24"/>
        </w:rPr>
        <w:t>“</w:t>
      </w:r>
      <w:r w:rsidRPr="002F62A9">
        <w:rPr>
          <w:rFonts w:ascii="Helvetica" w:eastAsia="宋体" w:hAnsi="Helvetica" w:cs="Helvetica"/>
          <w:kern w:val="0"/>
          <w:sz w:val="24"/>
          <w:szCs w:val="24"/>
        </w:rPr>
        <w:t>十二五</w:t>
      </w:r>
      <w:r w:rsidRPr="002F62A9">
        <w:rPr>
          <w:rFonts w:ascii="Helvetica" w:eastAsia="宋体" w:hAnsi="Helvetica" w:cs="Helvetica"/>
          <w:kern w:val="0"/>
          <w:sz w:val="24"/>
          <w:szCs w:val="24"/>
        </w:rPr>
        <w:t>”</w:t>
      </w:r>
      <w:r w:rsidRPr="002F62A9">
        <w:rPr>
          <w:rFonts w:ascii="Helvetica" w:eastAsia="宋体" w:hAnsi="Helvetica" w:cs="Helvetica"/>
          <w:kern w:val="0"/>
          <w:sz w:val="24"/>
          <w:szCs w:val="24"/>
        </w:rPr>
        <w:t>规划》、《社会养老服务体系建设规划（</w:t>
      </w:r>
      <w:r w:rsidRPr="002F62A9">
        <w:rPr>
          <w:rFonts w:ascii="Helvetica" w:eastAsia="宋体" w:hAnsi="Helvetica" w:cs="Helvetica"/>
          <w:kern w:val="0"/>
          <w:sz w:val="24"/>
          <w:szCs w:val="24"/>
        </w:rPr>
        <w:t>2011—2015</w:t>
      </w:r>
      <w:r w:rsidRPr="002F62A9">
        <w:rPr>
          <w:rFonts w:ascii="Helvetica" w:eastAsia="宋体" w:hAnsi="Helvetica" w:cs="Helvetica"/>
          <w:kern w:val="0"/>
          <w:sz w:val="24"/>
          <w:szCs w:val="24"/>
        </w:rPr>
        <w:t>年）》确定的目标任务基本完成。老年人权益保障和养老服务业发展等方面的法规政策不断完善；基本养老、基本医疗保障覆盖面不断扩大，保障水平逐年提高；以居家为基础、社区为依托、机构为补充、医养相结合的养老服务体系初步形成，养老床位数量达到</w:t>
      </w:r>
      <w:r w:rsidRPr="002F62A9">
        <w:rPr>
          <w:rFonts w:ascii="Helvetica" w:eastAsia="宋体" w:hAnsi="Helvetica" w:cs="Helvetica"/>
          <w:kern w:val="0"/>
          <w:sz w:val="24"/>
          <w:szCs w:val="24"/>
        </w:rPr>
        <w:t>672.7</w:t>
      </w:r>
      <w:r w:rsidRPr="002F62A9">
        <w:rPr>
          <w:rFonts w:ascii="Helvetica" w:eastAsia="宋体" w:hAnsi="Helvetica" w:cs="Helvetica"/>
          <w:kern w:val="0"/>
          <w:sz w:val="24"/>
          <w:szCs w:val="24"/>
        </w:rPr>
        <w:t>万张；老年宜居环境建设持续推进，老年人社会参与条件继续优化；老年文化、体育、教育事业快速发展，老年人精神文化生活日益丰富；老年人优待项目更加丰富、范围大幅拓宽，敬老养老助老社会氛围日益浓厚，老年人的获得感和幸福感明显增强。</w:t>
      </w:r>
    </w:p>
    <w:tbl>
      <w:tblPr>
        <w:tblW w:w="907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52"/>
        <w:gridCol w:w="1560"/>
        <w:gridCol w:w="1559"/>
        <w:gridCol w:w="1601"/>
      </w:tblGrid>
      <w:tr w:rsidR="002F62A9" w:rsidRPr="002F62A9" w:rsidTr="002F62A9">
        <w:trPr>
          <w:trHeight w:val="841"/>
          <w:jc w:val="center"/>
        </w:trPr>
        <w:tc>
          <w:tcPr>
            <w:tcW w:w="907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F62A9" w:rsidRPr="002F62A9" w:rsidRDefault="002F62A9" w:rsidP="002F62A9">
            <w:pPr>
              <w:widowControl/>
              <w:jc w:val="center"/>
              <w:rPr>
                <w:rFonts w:ascii="Calibri" w:eastAsia="宋体" w:hAnsi="Calibri" w:cs="Calibri"/>
                <w:kern w:val="0"/>
                <w:szCs w:val="21"/>
              </w:rPr>
            </w:pPr>
            <w:r w:rsidRPr="002F62A9">
              <w:rPr>
                <w:rFonts w:ascii="宋体" w:eastAsia="宋体" w:hAnsi="宋体" w:cs="Calibri" w:hint="eastAsia"/>
                <w:b/>
                <w:bCs/>
                <w:kern w:val="0"/>
                <w:sz w:val="20"/>
                <w:szCs w:val="20"/>
              </w:rPr>
              <w:t>专栏</w:t>
            </w:r>
            <w:r w:rsidRPr="002F62A9">
              <w:rPr>
                <w:rFonts w:ascii="Calibri" w:eastAsia="宋体" w:hAnsi="Calibri" w:cs="Calibri"/>
                <w:b/>
                <w:bCs/>
                <w:kern w:val="0"/>
                <w:sz w:val="20"/>
                <w:szCs w:val="20"/>
              </w:rPr>
              <w:t>1</w:t>
            </w:r>
            <w:r w:rsidRPr="002F62A9">
              <w:rPr>
                <w:rFonts w:ascii="宋体" w:eastAsia="宋体" w:hAnsi="宋体" w:cs="Calibri" w:hint="eastAsia"/>
                <w:b/>
                <w:bCs/>
                <w:kern w:val="0"/>
                <w:sz w:val="20"/>
                <w:szCs w:val="20"/>
              </w:rPr>
              <w:t>“十二五”期间老龄事业发展和</w:t>
            </w:r>
            <w:r w:rsidRPr="002F62A9">
              <w:rPr>
                <w:rFonts w:ascii="Calibri" w:eastAsia="宋体" w:hAnsi="Calibri" w:cs="Calibri"/>
                <w:b/>
                <w:bCs/>
                <w:kern w:val="0"/>
                <w:sz w:val="20"/>
                <w:szCs w:val="20"/>
              </w:rPr>
              <w:br/>
            </w:r>
            <w:r w:rsidRPr="002F62A9">
              <w:rPr>
                <w:rFonts w:ascii="宋体" w:eastAsia="宋体" w:hAnsi="宋体" w:cs="Calibri" w:hint="eastAsia"/>
                <w:b/>
                <w:bCs/>
                <w:kern w:val="0"/>
                <w:sz w:val="20"/>
                <w:szCs w:val="20"/>
              </w:rPr>
              <w:t>养老体系建设主要指标完成情况</w:t>
            </w:r>
          </w:p>
        </w:tc>
      </w:tr>
      <w:tr w:rsidR="002F62A9" w:rsidRPr="002F62A9" w:rsidTr="002F62A9">
        <w:trPr>
          <w:trHeight w:val="413"/>
          <w:jc w:val="center"/>
        </w:trPr>
        <w:tc>
          <w:tcPr>
            <w:tcW w:w="43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F62A9" w:rsidRPr="002F62A9" w:rsidRDefault="002F62A9" w:rsidP="002F62A9">
            <w:pPr>
              <w:widowControl/>
              <w:jc w:val="center"/>
              <w:rPr>
                <w:rFonts w:ascii="Calibri" w:eastAsia="宋体" w:hAnsi="Calibri" w:cs="Calibri"/>
                <w:kern w:val="0"/>
                <w:szCs w:val="21"/>
              </w:rPr>
            </w:pPr>
            <w:r w:rsidRPr="002F62A9">
              <w:rPr>
                <w:rFonts w:ascii="宋体" w:eastAsia="宋体" w:hAnsi="宋体" w:cs="Calibri" w:hint="eastAsia"/>
                <w:b/>
                <w:bCs/>
                <w:kern w:val="0"/>
                <w:sz w:val="20"/>
                <w:szCs w:val="20"/>
              </w:rPr>
              <w:t>主要指标</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62A9" w:rsidRPr="002F62A9" w:rsidRDefault="002F62A9" w:rsidP="002F62A9">
            <w:pPr>
              <w:widowControl/>
              <w:jc w:val="center"/>
              <w:rPr>
                <w:rFonts w:ascii="Calibri" w:eastAsia="宋体" w:hAnsi="Calibri" w:cs="Calibri"/>
                <w:kern w:val="0"/>
                <w:szCs w:val="21"/>
              </w:rPr>
            </w:pPr>
            <w:r w:rsidRPr="002F62A9">
              <w:rPr>
                <w:rFonts w:ascii="宋体" w:eastAsia="宋体" w:hAnsi="宋体" w:cs="Calibri" w:hint="eastAsia"/>
                <w:b/>
                <w:bCs/>
                <w:kern w:val="0"/>
                <w:sz w:val="20"/>
                <w:szCs w:val="20"/>
              </w:rPr>
              <w:t>完成情况</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62A9" w:rsidRPr="002F62A9" w:rsidRDefault="002F62A9" w:rsidP="002F62A9">
            <w:pPr>
              <w:widowControl/>
              <w:jc w:val="center"/>
              <w:rPr>
                <w:rFonts w:ascii="Calibri" w:eastAsia="宋体" w:hAnsi="Calibri" w:cs="Calibri"/>
                <w:kern w:val="0"/>
                <w:szCs w:val="21"/>
              </w:rPr>
            </w:pPr>
            <w:r w:rsidRPr="002F62A9">
              <w:rPr>
                <w:rFonts w:ascii="宋体" w:eastAsia="宋体" w:hAnsi="宋体" w:cs="Calibri" w:hint="eastAsia"/>
                <w:b/>
                <w:bCs/>
                <w:kern w:val="0"/>
                <w:sz w:val="20"/>
                <w:szCs w:val="20"/>
              </w:rPr>
              <w:t>预期目标</w:t>
            </w:r>
          </w:p>
        </w:tc>
        <w:tc>
          <w:tcPr>
            <w:tcW w:w="16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62A9" w:rsidRPr="002F62A9" w:rsidRDefault="002F62A9" w:rsidP="002F62A9">
            <w:pPr>
              <w:widowControl/>
              <w:jc w:val="center"/>
              <w:rPr>
                <w:rFonts w:ascii="Calibri" w:eastAsia="宋体" w:hAnsi="Calibri" w:cs="Calibri"/>
                <w:kern w:val="0"/>
                <w:szCs w:val="21"/>
              </w:rPr>
            </w:pPr>
            <w:r w:rsidRPr="002F62A9">
              <w:rPr>
                <w:rFonts w:ascii="宋体" w:eastAsia="宋体" w:hAnsi="宋体" w:cs="Calibri" w:hint="eastAsia"/>
                <w:b/>
                <w:bCs/>
                <w:kern w:val="0"/>
                <w:sz w:val="20"/>
                <w:szCs w:val="20"/>
              </w:rPr>
              <w:t>完成率（</w:t>
            </w:r>
            <w:r w:rsidRPr="002F62A9">
              <w:rPr>
                <w:rFonts w:ascii="Calibri" w:eastAsia="宋体" w:hAnsi="Calibri" w:cs="Calibri"/>
                <w:b/>
                <w:bCs/>
                <w:kern w:val="0"/>
                <w:sz w:val="20"/>
                <w:szCs w:val="20"/>
              </w:rPr>
              <w:t>%</w:t>
            </w:r>
            <w:r w:rsidRPr="002F62A9">
              <w:rPr>
                <w:rFonts w:ascii="宋体" w:eastAsia="宋体" w:hAnsi="宋体" w:cs="Calibri" w:hint="eastAsia"/>
                <w:b/>
                <w:bCs/>
                <w:kern w:val="0"/>
                <w:sz w:val="20"/>
                <w:szCs w:val="20"/>
              </w:rPr>
              <w:t>）</w:t>
            </w:r>
          </w:p>
        </w:tc>
      </w:tr>
      <w:tr w:rsidR="002F62A9" w:rsidRPr="002F62A9" w:rsidTr="002F62A9">
        <w:trPr>
          <w:jc w:val="center"/>
        </w:trPr>
        <w:tc>
          <w:tcPr>
            <w:tcW w:w="43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F62A9" w:rsidRPr="002F62A9" w:rsidRDefault="002F62A9" w:rsidP="002F62A9">
            <w:pPr>
              <w:widowControl/>
              <w:rPr>
                <w:rFonts w:ascii="Calibri" w:eastAsia="宋体" w:hAnsi="Calibri" w:cs="Calibri"/>
                <w:kern w:val="0"/>
                <w:szCs w:val="21"/>
              </w:rPr>
            </w:pPr>
            <w:r w:rsidRPr="002F62A9">
              <w:rPr>
                <w:rFonts w:ascii="宋体" w:eastAsia="宋体" w:hAnsi="宋体" w:cs="Calibri" w:hint="eastAsia"/>
                <w:kern w:val="0"/>
                <w:sz w:val="20"/>
                <w:szCs w:val="20"/>
              </w:rPr>
              <w:t>城镇职工基本养老保险参保人数（亿人）</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62A9" w:rsidRPr="002F62A9" w:rsidRDefault="002F62A9" w:rsidP="002F62A9">
            <w:pPr>
              <w:widowControl/>
              <w:jc w:val="center"/>
              <w:rPr>
                <w:rFonts w:ascii="Calibri" w:eastAsia="宋体" w:hAnsi="Calibri" w:cs="Calibri"/>
                <w:kern w:val="0"/>
                <w:szCs w:val="21"/>
              </w:rPr>
            </w:pPr>
            <w:r w:rsidRPr="002F62A9">
              <w:rPr>
                <w:rFonts w:ascii="Calibri" w:eastAsia="宋体" w:hAnsi="Calibri" w:cs="Calibri"/>
                <w:kern w:val="0"/>
                <w:sz w:val="20"/>
                <w:szCs w:val="20"/>
              </w:rPr>
              <w:t>3</w:t>
            </w:r>
            <w:r w:rsidRPr="002F62A9">
              <w:rPr>
                <w:rFonts w:ascii="MingLiU_HKSCS" w:eastAsia="MingLiU_HKSCS" w:hAnsi="MingLiU_HKSCS" w:cs="Calibri" w:hint="eastAsia"/>
                <w:kern w:val="0"/>
                <w:sz w:val="20"/>
                <w:szCs w:val="20"/>
              </w:rPr>
              <w:t>.</w:t>
            </w:r>
            <w:r w:rsidRPr="002F62A9">
              <w:rPr>
                <w:rFonts w:ascii="Calibri" w:eastAsia="宋体" w:hAnsi="Calibri" w:cs="Calibri"/>
                <w:kern w:val="0"/>
                <w:sz w:val="20"/>
                <w:szCs w:val="20"/>
              </w:rPr>
              <w:t>54</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62A9" w:rsidRPr="002F62A9" w:rsidRDefault="002F62A9" w:rsidP="002F62A9">
            <w:pPr>
              <w:widowControl/>
              <w:jc w:val="center"/>
              <w:rPr>
                <w:rFonts w:ascii="Calibri" w:eastAsia="宋体" w:hAnsi="Calibri" w:cs="Calibri"/>
                <w:kern w:val="0"/>
                <w:szCs w:val="21"/>
              </w:rPr>
            </w:pPr>
            <w:r w:rsidRPr="002F62A9">
              <w:rPr>
                <w:rFonts w:ascii="Calibri" w:eastAsia="宋体" w:hAnsi="Calibri" w:cs="Calibri"/>
                <w:kern w:val="0"/>
                <w:sz w:val="20"/>
                <w:szCs w:val="20"/>
              </w:rPr>
              <w:t>3</w:t>
            </w:r>
            <w:r w:rsidRPr="002F62A9">
              <w:rPr>
                <w:rFonts w:ascii="MingLiU_HKSCS" w:eastAsia="MingLiU_HKSCS" w:hAnsi="MingLiU_HKSCS" w:cs="Calibri" w:hint="eastAsia"/>
                <w:kern w:val="0"/>
                <w:sz w:val="20"/>
                <w:szCs w:val="20"/>
              </w:rPr>
              <w:t>.</w:t>
            </w:r>
            <w:r w:rsidRPr="002F62A9">
              <w:rPr>
                <w:rFonts w:ascii="Calibri" w:eastAsia="宋体" w:hAnsi="Calibri" w:cs="Calibri"/>
                <w:kern w:val="0"/>
                <w:sz w:val="20"/>
                <w:szCs w:val="20"/>
              </w:rPr>
              <w:t>57</w:t>
            </w:r>
          </w:p>
        </w:tc>
        <w:tc>
          <w:tcPr>
            <w:tcW w:w="16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62A9" w:rsidRPr="002F62A9" w:rsidRDefault="002F62A9" w:rsidP="002F62A9">
            <w:pPr>
              <w:widowControl/>
              <w:jc w:val="center"/>
              <w:rPr>
                <w:rFonts w:ascii="Calibri" w:eastAsia="宋体" w:hAnsi="Calibri" w:cs="Calibri"/>
                <w:kern w:val="0"/>
                <w:szCs w:val="21"/>
              </w:rPr>
            </w:pPr>
            <w:r w:rsidRPr="002F62A9">
              <w:rPr>
                <w:rFonts w:ascii="Calibri" w:eastAsia="宋体" w:hAnsi="Calibri" w:cs="Calibri"/>
                <w:kern w:val="0"/>
                <w:sz w:val="20"/>
                <w:szCs w:val="20"/>
              </w:rPr>
              <w:t>99</w:t>
            </w:r>
          </w:p>
        </w:tc>
      </w:tr>
      <w:tr w:rsidR="002F62A9" w:rsidRPr="002F62A9" w:rsidTr="002F62A9">
        <w:trPr>
          <w:jc w:val="center"/>
        </w:trPr>
        <w:tc>
          <w:tcPr>
            <w:tcW w:w="43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F62A9" w:rsidRPr="002F62A9" w:rsidRDefault="002F62A9" w:rsidP="002F62A9">
            <w:pPr>
              <w:widowControl/>
              <w:rPr>
                <w:rFonts w:ascii="Calibri" w:eastAsia="宋体" w:hAnsi="Calibri" w:cs="Calibri"/>
                <w:kern w:val="0"/>
                <w:szCs w:val="21"/>
              </w:rPr>
            </w:pPr>
            <w:r w:rsidRPr="002F62A9">
              <w:rPr>
                <w:rFonts w:ascii="宋体" w:eastAsia="宋体" w:hAnsi="宋体" w:cs="Calibri" w:hint="eastAsia"/>
                <w:kern w:val="0"/>
                <w:sz w:val="20"/>
                <w:szCs w:val="20"/>
              </w:rPr>
              <w:t>城乡居民基本养老保险参保人数（亿人）</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62A9" w:rsidRPr="002F62A9" w:rsidRDefault="002F62A9" w:rsidP="002F62A9">
            <w:pPr>
              <w:widowControl/>
              <w:jc w:val="center"/>
              <w:rPr>
                <w:rFonts w:ascii="Calibri" w:eastAsia="宋体" w:hAnsi="Calibri" w:cs="Calibri"/>
                <w:kern w:val="0"/>
                <w:szCs w:val="21"/>
              </w:rPr>
            </w:pPr>
            <w:r w:rsidRPr="002F62A9">
              <w:rPr>
                <w:rFonts w:ascii="Calibri" w:eastAsia="宋体" w:hAnsi="Calibri" w:cs="Calibri"/>
                <w:kern w:val="0"/>
                <w:sz w:val="20"/>
                <w:szCs w:val="20"/>
              </w:rPr>
              <w:t>5</w:t>
            </w:r>
            <w:r w:rsidRPr="002F62A9">
              <w:rPr>
                <w:rFonts w:ascii="MingLiU_HKSCS" w:eastAsia="MingLiU_HKSCS" w:hAnsi="MingLiU_HKSCS" w:cs="Calibri" w:hint="eastAsia"/>
                <w:kern w:val="0"/>
                <w:sz w:val="20"/>
                <w:szCs w:val="20"/>
              </w:rPr>
              <w:t>.</w:t>
            </w:r>
            <w:r w:rsidRPr="002F62A9">
              <w:rPr>
                <w:rFonts w:ascii="Calibri" w:eastAsia="宋体" w:hAnsi="Calibri" w:cs="Calibri"/>
                <w:kern w:val="0"/>
                <w:sz w:val="20"/>
                <w:szCs w:val="20"/>
              </w:rPr>
              <w:t>05</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62A9" w:rsidRPr="002F62A9" w:rsidRDefault="002F62A9" w:rsidP="002F62A9">
            <w:pPr>
              <w:widowControl/>
              <w:jc w:val="center"/>
              <w:rPr>
                <w:rFonts w:ascii="Calibri" w:eastAsia="宋体" w:hAnsi="Calibri" w:cs="Calibri"/>
                <w:kern w:val="0"/>
                <w:szCs w:val="21"/>
              </w:rPr>
            </w:pPr>
            <w:r w:rsidRPr="002F62A9">
              <w:rPr>
                <w:rFonts w:ascii="Calibri" w:eastAsia="宋体" w:hAnsi="Calibri" w:cs="Calibri"/>
                <w:kern w:val="0"/>
                <w:sz w:val="20"/>
                <w:szCs w:val="20"/>
              </w:rPr>
              <w:t>4</w:t>
            </w:r>
            <w:r w:rsidRPr="002F62A9">
              <w:rPr>
                <w:rFonts w:ascii="MingLiU_HKSCS" w:eastAsia="MingLiU_HKSCS" w:hAnsi="MingLiU_HKSCS" w:cs="Calibri" w:hint="eastAsia"/>
                <w:kern w:val="0"/>
                <w:sz w:val="20"/>
                <w:szCs w:val="20"/>
              </w:rPr>
              <w:t>.</w:t>
            </w:r>
            <w:r w:rsidRPr="002F62A9">
              <w:rPr>
                <w:rFonts w:ascii="Calibri" w:eastAsia="宋体" w:hAnsi="Calibri" w:cs="Calibri"/>
                <w:kern w:val="0"/>
                <w:sz w:val="20"/>
                <w:szCs w:val="20"/>
              </w:rPr>
              <w:t>5</w:t>
            </w:r>
          </w:p>
        </w:tc>
        <w:tc>
          <w:tcPr>
            <w:tcW w:w="16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62A9" w:rsidRPr="002F62A9" w:rsidRDefault="002F62A9" w:rsidP="002F62A9">
            <w:pPr>
              <w:widowControl/>
              <w:jc w:val="center"/>
              <w:rPr>
                <w:rFonts w:ascii="Calibri" w:eastAsia="宋体" w:hAnsi="Calibri" w:cs="Calibri"/>
                <w:kern w:val="0"/>
                <w:szCs w:val="21"/>
              </w:rPr>
            </w:pPr>
            <w:r w:rsidRPr="002F62A9">
              <w:rPr>
                <w:rFonts w:ascii="Calibri" w:eastAsia="宋体" w:hAnsi="Calibri" w:cs="Calibri"/>
                <w:kern w:val="0"/>
                <w:sz w:val="20"/>
                <w:szCs w:val="20"/>
              </w:rPr>
              <w:t>112</w:t>
            </w:r>
          </w:p>
        </w:tc>
      </w:tr>
      <w:tr w:rsidR="002F62A9" w:rsidRPr="002F62A9" w:rsidTr="002F62A9">
        <w:trPr>
          <w:jc w:val="center"/>
        </w:trPr>
        <w:tc>
          <w:tcPr>
            <w:tcW w:w="43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F62A9" w:rsidRPr="002F62A9" w:rsidRDefault="002F62A9" w:rsidP="002F62A9">
            <w:pPr>
              <w:widowControl/>
              <w:rPr>
                <w:rFonts w:ascii="Calibri" w:eastAsia="宋体" w:hAnsi="Calibri" w:cs="Calibri"/>
                <w:kern w:val="0"/>
                <w:szCs w:val="21"/>
              </w:rPr>
            </w:pPr>
            <w:r w:rsidRPr="002F62A9">
              <w:rPr>
                <w:rFonts w:ascii="宋体" w:eastAsia="宋体" w:hAnsi="宋体" w:cs="Calibri" w:hint="eastAsia"/>
                <w:kern w:val="0"/>
                <w:sz w:val="20"/>
                <w:szCs w:val="20"/>
              </w:rPr>
              <w:t>企业退休人员社会化管理比例（</w:t>
            </w:r>
            <w:r w:rsidRPr="002F62A9">
              <w:rPr>
                <w:rFonts w:ascii="Calibri" w:eastAsia="宋体" w:hAnsi="Calibri" w:cs="Calibri"/>
                <w:kern w:val="0"/>
                <w:sz w:val="20"/>
                <w:szCs w:val="20"/>
              </w:rPr>
              <w:t>%</w:t>
            </w:r>
            <w:r w:rsidRPr="002F62A9">
              <w:rPr>
                <w:rFonts w:ascii="宋体" w:eastAsia="宋体" w:hAnsi="宋体" w:cs="Calibri" w:hint="eastAsia"/>
                <w:kern w:val="0"/>
                <w:sz w:val="20"/>
                <w:szCs w:val="20"/>
              </w:rPr>
              <w:t>）</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62A9" w:rsidRPr="002F62A9" w:rsidRDefault="002F62A9" w:rsidP="002F62A9">
            <w:pPr>
              <w:widowControl/>
              <w:jc w:val="center"/>
              <w:rPr>
                <w:rFonts w:ascii="Calibri" w:eastAsia="宋体" w:hAnsi="Calibri" w:cs="Calibri"/>
                <w:kern w:val="0"/>
                <w:szCs w:val="21"/>
              </w:rPr>
            </w:pPr>
            <w:r w:rsidRPr="002F62A9">
              <w:rPr>
                <w:rFonts w:ascii="Calibri" w:eastAsia="宋体" w:hAnsi="Calibri" w:cs="Calibri"/>
                <w:kern w:val="0"/>
                <w:sz w:val="20"/>
                <w:szCs w:val="20"/>
              </w:rPr>
              <w:t>81</w:t>
            </w:r>
            <w:r w:rsidRPr="002F62A9">
              <w:rPr>
                <w:rFonts w:ascii="MingLiU_HKSCS" w:eastAsia="MingLiU_HKSCS" w:hAnsi="MingLiU_HKSCS" w:cs="Calibri" w:hint="eastAsia"/>
                <w:kern w:val="0"/>
                <w:sz w:val="20"/>
                <w:szCs w:val="20"/>
              </w:rPr>
              <w:t>.</w:t>
            </w:r>
            <w:r w:rsidRPr="002F62A9">
              <w:rPr>
                <w:rFonts w:ascii="Calibri" w:eastAsia="宋体" w:hAnsi="Calibri" w:cs="Calibri"/>
                <w:kern w:val="0"/>
                <w:sz w:val="20"/>
                <w:szCs w:val="20"/>
              </w:rPr>
              <w:t>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62A9" w:rsidRPr="002F62A9" w:rsidRDefault="002F62A9" w:rsidP="002F62A9">
            <w:pPr>
              <w:widowControl/>
              <w:jc w:val="center"/>
              <w:rPr>
                <w:rFonts w:ascii="Calibri" w:eastAsia="宋体" w:hAnsi="Calibri" w:cs="Calibri"/>
                <w:kern w:val="0"/>
                <w:szCs w:val="21"/>
              </w:rPr>
            </w:pPr>
            <w:r w:rsidRPr="002F62A9">
              <w:rPr>
                <w:rFonts w:ascii="Calibri" w:eastAsia="宋体" w:hAnsi="Calibri" w:cs="Calibri"/>
                <w:kern w:val="0"/>
                <w:sz w:val="20"/>
                <w:szCs w:val="20"/>
              </w:rPr>
              <w:t>80</w:t>
            </w:r>
          </w:p>
        </w:tc>
        <w:tc>
          <w:tcPr>
            <w:tcW w:w="16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62A9" w:rsidRPr="002F62A9" w:rsidRDefault="002F62A9" w:rsidP="002F62A9">
            <w:pPr>
              <w:widowControl/>
              <w:jc w:val="center"/>
              <w:rPr>
                <w:rFonts w:ascii="Calibri" w:eastAsia="宋体" w:hAnsi="Calibri" w:cs="Calibri"/>
                <w:kern w:val="0"/>
                <w:szCs w:val="21"/>
              </w:rPr>
            </w:pPr>
            <w:r w:rsidRPr="002F62A9">
              <w:rPr>
                <w:rFonts w:ascii="Calibri" w:eastAsia="宋体" w:hAnsi="Calibri" w:cs="Calibri"/>
                <w:kern w:val="0"/>
                <w:sz w:val="20"/>
                <w:szCs w:val="20"/>
              </w:rPr>
              <w:t>101</w:t>
            </w:r>
          </w:p>
        </w:tc>
      </w:tr>
      <w:tr w:rsidR="002F62A9" w:rsidRPr="002F62A9" w:rsidTr="002F62A9">
        <w:trPr>
          <w:jc w:val="center"/>
        </w:trPr>
        <w:tc>
          <w:tcPr>
            <w:tcW w:w="43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F62A9" w:rsidRPr="002F62A9" w:rsidRDefault="002F62A9" w:rsidP="002F62A9">
            <w:pPr>
              <w:widowControl/>
              <w:rPr>
                <w:rFonts w:ascii="Calibri" w:eastAsia="宋体" w:hAnsi="Calibri" w:cs="Calibri"/>
                <w:kern w:val="0"/>
                <w:szCs w:val="21"/>
              </w:rPr>
            </w:pPr>
            <w:r w:rsidRPr="002F62A9">
              <w:rPr>
                <w:rFonts w:ascii="宋体" w:eastAsia="宋体" w:hAnsi="宋体" w:cs="Calibri" w:hint="eastAsia"/>
                <w:kern w:val="0"/>
                <w:sz w:val="20"/>
                <w:szCs w:val="20"/>
              </w:rPr>
              <w:t>离退休人员养老金待遇年均增长率（</w:t>
            </w:r>
            <w:r w:rsidRPr="002F62A9">
              <w:rPr>
                <w:rFonts w:ascii="Calibri" w:eastAsia="宋体" w:hAnsi="Calibri" w:cs="Calibri"/>
                <w:kern w:val="0"/>
                <w:sz w:val="20"/>
                <w:szCs w:val="20"/>
              </w:rPr>
              <w:t>%</w:t>
            </w:r>
            <w:r w:rsidRPr="002F62A9">
              <w:rPr>
                <w:rFonts w:ascii="宋体" w:eastAsia="宋体" w:hAnsi="宋体" w:cs="Calibri" w:hint="eastAsia"/>
                <w:kern w:val="0"/>
                <w:sz w:val="20"/>
                <w:szCs w:val="20"/>
              </w:rPr>
              <w:t>）</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62A9" w:rsidRPr="002F62A9" w:rsidRDefault="002F62A9" w:rsidP="002F62A9">
            <w:pPr>
              <w:widowControl/>
              <w:jc w:val="center"/>
              <w:rPr>
                <w:rFonts w:ascii="Calibri" w:eastAsia="宋体" w:hAnsi="Calibri" w:cs="Calibri"/>
                <w:kern w:val="0"/>
                <w:szCs w:val="21"/>
              </w:rPr>
            </w:pPr>
            <w:r w:rsidRPr="002F62A9">
              <w:rPr>
                <w:rFonts w:ascii="Calibri" w:eastAsia="宋体" w:hAnsi="Calibri" w:cs="Calibri"/>
                <w:kern w:val="0"/>
                <w:sz w:val="20"/>
                <w:szCs w:val="20"/>
              </w:rPr>
              <w:t>10</w:t>
            </w:r>
            <w:r w:rsidRPr="002F62A9">
              <w:rPr>
                <w:rFonts w:ascii="MingLiU_HKSCS" w:eastAsia="MingLiU_HKSCS" w:hAnsi="MingLiU_HKSCS" w:cs="Calibri" w:hint="eastAsia"/>
                <w:kern w:val="0"/>
                <w:sz w:val="20"/>
                <w:szCs w:val="20"/>
              </w:rPr>
              <w:t>.</w:t>
            </w:r>
            <w:r w:rsidRPr="002F62A9">
              <w:rPr>
                <w:rFonts w:ascii="Calibri" w:eastAsia="宋体" w:hAnsi="Calibri" w:cs="Calibri"/>
                <w:kern w:val="0"/>
                <w:sz w:val="20"/>
                <w:szCs w:val="20"/>
              </w:rPr>
              <w:t>7</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62A9" w:rsidRPr="002F62A9" w:rsidRDefault="002F62A9" w:rsidP="002F62A9">
            <w:pPr>
              <w:widowControl/>
              <w:jc w:val="center"/>
              <w:rPr>
                <w:rFonts w:ascii="Calibri" w:eastAsia="宋体" w:hAnsi="Calibri" w:cs="Calibri"/>
                <w:kern w:val="0"/>
                <w:szCs w:val="21"/>
              </w:rPr>
            </w:pPr>
            <w:r w:rsidRPr="002F62A9">
              <w:rPr>
                <w:rFonts w:ascii="Calibri" w:eastAsia="宋体" w:hAnsi="Calibri" w:cs="Calibri"/>
                <w:kern w:val="0"/>
                <w:sz w:val="20"/>
                <w:szCs w:val="20"/>
              </w:rPr>
              <w:t>7</w:t>
            </w:r>
          </w:p>
        </w:tc>
        <w:tc>
          <w:tcPr>
            <w:tcW w:w="16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62A9" w:rsidRPr="002F62A9" w:rsidRDefault="002F62A9" w:rsidP="002F62A9">
            <w:pPr>
              <w:widowControl/>
              <w:jc w:val="center"/>
              <w:rPr>
                <w:rFonts w:ascii="Calibri" w:eastAsia="宋体" w:hAnsi="Calibri" w:cs="Calibri"/>
                <w:kern w:val="0"/>
                <w:szCs w:val="21"/>
              </w:rPr>
            </w:pPr>
            <w:r w:rsidRPr="002F62A9">
              <w:rPr>
                <w:rFonts w:ascii="Calibri" w:eastAsia="宋体" w:hAnsi="Calibri" w:cs="Calibri"/>
                <w:kern w:val="0"/>
                <w:sz w:val="20"/>
                <w:szCs w:val="20"/>
              </w:rPr>
              <w:t>152</w:t>
            </w:r>
          </w:p>
        </w:tc>
      </w:tr>
      <w:tr w:rsidR="002F62A9" w:rsidRPr="002F62A9" w:rsidTr="002F62A9">
        <w:trPr>
          <w:jc w:val="center"/>
        </w:trPr>
        <w:tc>
          <w:tcPr>
            <w:tcW w:w="43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F62A9" w:rsidRPr="002F62A9" w:rsidRDefault="002F62A9" w:rsidP="002F62A9">
            <w:pPr>
              <w:widowControl/>
              <w:rPr>
                <w:rFonts w:ascii="Calibri" w:eastAsia="宋体" w:hAnsi="Calibri" w:cs="Calibri"/>
                <w:kern w:val="0"/>
                <w:szCs w:val="21"/>
              </w:rPr>
            </w:pPr>
            <w:r w:rsidRPr="002F62A9">
              <w:rPr>
                <w:rFonts w:ascii="宋体" w:eastAsia="宋体" w:hAnsi="宋体" w:cs="Calibri" w:hint="eastAsia"/>
                <w:kern w:val="0"/>
                <w:sz w:val="20"/>
                <w:szCs w:val="20"/>
              </w:rPr>
              <w:t>农村五保供养平均标准年均增长率（</w:t>
            </w:r>
            <w:r w:rsidRPr="002F62A9">
              <w:rPr>
                <w:rFonts w:ascii="Calibri" w:eastAsia="宋体" w:hAnsi="Calibri" w:cs="Calibri"/>
                <w:kern w:val="0"/>
                <w:sz w:val="20"/>
                <w:szCs w:val="20"/>
              </w:rPr>
              <w:t>%</w:t>
            </w:r>
            <w:r w:rsidRPr="002F62A9">
              <w:rPr>
                <w:rFonts w:ascii="宋体" w:eastAsia="宋体" w:hAnsi="宋体" w:cs="Calibri" w:hint="eastAsia"/>
                <w:kern w:val="0"/>
                <w:sz w:val="20"/>
                <w:szCs w:val="20"/>
              </w:rPr>
              <w:t>）</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62A9" w:rsidRPr="002F62A9" w:rsidRDefault="002F62A9" w:rsidP="002F62A9">
            <w:pPr>
              <w:widowControl/>
              <w:jc w:val="center"/>
              <w:rPr>
                <w:rFonts w:ascii="Calibri" w:eastAsia="宋体" w:hAnsi="Calibri" w:cs="Calibri"/>
                <w:kern w:val="0"/>
                <w:szCs w:val="21"/>
              </w:rPr>
            </w:pPr>
            <w:r w:rsidRPr="002F62A9">
              <w:rPr>
                <w:rFonts w:ascii="Calibri" w:eastAsia="宋体" w:hAnsi="Calibri" w:cs="Calibri"/>
                <w:kern w:val="0"/>
                <w:sz w:val="20"/>
                <w:szCs w:val="20"/>
              </w:rPr>
              <w:t>15</w:t>
            </w:r>
            <w:r w:rsidRPr="002F62A9">
              <w:rPr>
                <w:rFonts w:ascii="MingLiU_HKSCS" w:eastAsia="MingLiU_HKSCS" w:hAnsi="MingLiU_HKSCS" w:cs="Calibri" w:hint="eastAsia"/>
                <w:kern w:val="0"/>
                <w:sz w:val="20"/>
                <w:szCs w:val="20"/>
              </w:rPr>
              <w:t>.</w:t>
            </w:r>
            <w:r w:rsidRPr="002F62A9">
              <w:rPr>
                <w:rFonts w:ascii="Calibri" w:eastAsia="宋体" w:hAnsi="Calibri" w:cs="Calibri"/>
                <w:kern w:val="0"/>
                <w:sz w:val="20"/>
                <w:szCs w:val="20"/>
              </w:rPr>
              <w:t>3</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62A9" w:rsidRPr="002F62A9" w:rsidRDefault="002F62A9" w:rsidP="002F62A9">
            <w:pPr>
              <w:widowControl/>
              <w:jc w:val="center"/>
              <w:rPr>
                <w:rFonts w:ascii="Calibri" w:eastAsia="宋体" w:hAnsi="Calibri" w:cs="Calibri"/>
                <w:kern w:val="0"/>
                <w:szCs w:val="21"/>
              </w:rPr>
            </w:pPr>
            <w:r w:rsidRPr="002F62A9">
              <w:rPr>
                <w:rFonts w:ascii="Calibri" w:eastAsia="宋体" w:hAnsi="Calibri" w:cs="Calibri"/>
                <w:kern w:val="0"/>
                <w:sz w:val="20"/>
                <w:szCs w:val="20"/>
              </w:rPr>
              <w:t>7</w:t>
            </w:r>
          </w:p>
        </w:tc>
        <w:tc>
          <w:tcPr>
            <w:tcW w:w="16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62A9" w:rsidRPr="002F62A9" w:rsidRDefault="002F62A9" w:rsidP="002F62A9">
            <w:pPr>
              <w:widowControl/>
              <w:jc w:val="center"/>
              <w:rPr>
                <w:rFonts w:ascii="Calibri" w:eastAsia="宋体" w:hAnsi="Calibri" w:cs="Calibri"/>
                <w:kern w:val="0"/>
                <w:szCs w:val="21"/>
              </w:rPr>
            </w:pPr>
            <w:r w:rsidRPr="002F62A9">
              <w:rPr>
                <w:rFonts w:ascii="Calibri" w:eastAsia="宋体" w:hAnsi="Calibri" w:cs="Calibri"/>
                <w:kern w:val="0"/>
                <w:sz w:val="20"/>
                <w:szCs w:val="20"/>
              </w:rPr>
              <w:t>219</w:t>
            </w:r>
          </w:p>
        </w:tc>
      </w:tr>
      <w:tr w:rsidR="002F62A9" w:rsidRPr="002F62A9" w:rsidTr="002F62A9">
        <w:trPr>
          <w:jc w:val="center"/>
        </w:trPr>
        <w:tc>
          <w:tcPr>
            <w:tcW w:w="43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F62A9" w:rsidRPr="002F62A9" w:rsidRDefault="002F62A9" w:rsidP="002F62A9">
            <w:pPr>
              <w:widowControl/>
              <w:rPr>
                <w:rFonts w:ascii="Calibri" w:eastAsia="宋体" w:hAnsi="Calibri" w:cs="Calibri"/>
                <w:kern w:val="0"/>
                <w:szCs w:val="21"/>
              </w:rPr>
            </w:pPr>
            <w:r w:rsidRPr="002F62A9">
              <w:rPr>
                <w:rFonts w:ascii="宋体" w:eastAsia="宋体" w:hAnsi="宋体" w:cs="Calibri" w:hint="eastAsia"/>
                <w:kern w:val="0"/>
                <w:sz w:val="20"/>
                <w:szCs w:val="20"/>
              </w:rPr>
              <w:t>城乡居民基本医疗保险参保人数（亿人）</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62A9" w:rsidRPr="002F62A9" w:rsidRDefault="002F62A9" w:rsidP="002F62A9">
            <w:pPr>
              <w:widowControl/>
              <w:jc w:val="center"/>
              <w:rPr>
                <w:rFonts w:ascii="Calibri" w:eastAsia="宋体" w:hAnsi="Calibri" w:cs="Calibri"/>
                <w:kern w:val="0"/>
                <w:szCs w:val="21"/>
              </w:rPr>
            </w:pPr>
            <w:r w:rsidRPr="002F62A9">
              <w:rPr>
                <w:rFonts w:ascii="Calibri" w:eastAsia="宋体" w:hAnsi="Calibri" w:cs="Calibri"/>
                <w:kern w:val="0"/>
                <w:sz w:val="20"/>
                <w:szCs w:val="20"/>
              </w:rPr>
              <w:t>13</w:t>
            </w:r>
            <w:r w:rsidRPr="002F62A9">
              <w:rPr>
                <w:rFonts w:ascii="MingLiU_HKSCS" w:eastAsia="MingLiU_HKSCS" w:hAnsi="MingLiU_HKSCS" w:cs="Calibri" w:hint="eastAsia"/>
                <w:kern w:val="0"/>
                <w:sz w:val="20"/>
                <w:szCs w:val="20"/>
              </w:rPr>
              <w:t>.</w:t>
            </w:r>
            <w:r w:rsidRPr="002F62A9">
              <w:rPr>
                <w:rFonts w:ascii="Calibri" w:eastAsia="宋体" w:hAnsi="Calibri" w:cs="Calibri"/>
                <w:kern w:val="0"/>
                <w:sz w:val="20"/>
                <w:szCs w:val="20"/>
              </w:rPr>
              <w:t>3</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62A9" w:rsidRPr="002F62A9" w:rsidRDefault="002F62A9" w:rsidP="002F62A9">
            <w:pPr>
              <w:widowControl/>
              <w:jc w:val="center"/>
              <w:rPr>
                <w:rFonts w:ascii="Calibri" w:eastAsia="宋体" w:hAnsi="Calibri" w:cs="Calibri"/>
                <w:kern w:val="0"/>
                <w:szCs w:val="21"/>
              </w:rPr>
            </w:pPr>
            <w:r w:rsidRPr="002F62A9">
              <w:rPr>
                <w:rFonts w:ascii="Calibri" w:eastAsia="宋体" w:hAnsi="Calibri" w:cs="Calibri"/>
                <w:kern w:val="0"/>
                <w:sz w:val="20"/>
                <w:szCs w:val="20"/>
              </w:rPr>
              <w:t>13</w:t>
            </w:r>
            <w:r w:rsidRPr="002F62A9">
              <w:rPr>
                <w:rFonts w:ascii="MingLiU_HKSCS" w:eastAsia="MingLiU_HKSCS" w:hAnsi="MingLiU_HKSCS" w:cs="Calibri" w:hint="eastAsia"/>
                <w:kern w:val="0"/>
                <w:sz w:val="20"/>
                <w:szCs w:val="20"/>
              </w:rPr>
              <w:t>.</w:t>
            </w:r>
            <w:r w:rsidRPr="002F62A9">
              <w:rPr>
                <w:rFonts w:ascii="Calibri" w:eastAsia="宋体" w:hAnsi="Calibri" w:cs="Calibri"/>
                <w:kern w:val="0"/>
                <w:sz w:val="20"/>
                <w:szCs w:val="20"/>
              </w:rPr>
              <w:t>2</w:t>
            </w:r>
          </w:p>
        </w:tc>
        <w:tc>
          <w:tcPr>
            <w:tcW w:w="16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62A9" w:rsidRPr="002F62A9" w:rsidRDefault="002F62A9" w:rsidP="002F62A9">
            <w:pPr>
              <w:widowControl/>
              <w:jc w:val="center"/>
              <w:rPr>
                <w:rFonts w:ascii="Calibri" w:eastAsia="宋体" w:hAnsi="Calibri" w:cs="Calibri"/>
                <w:kern w:val="0"/>
                <w:szCs w:val="21"/>
              </w:rPr>
            </w:pPr>
            <w:r w:rsidRPr="002F62A9">
              <w:rPr>
                <w:rFonts w:ascii="Calibri" w:eastAsia="宋体" w:hAnsi="Calibri" w:cs="Calibri"/>
                <w:kern w:val="0"/>
                <w:sz w:val="20"/>
                <w:szCs w:val="20"/>
              </w:rPr>
              <w:t>101</w:t>
            </w:r>
          </w:p>
        </w:tc>
      </w:tr>
      <w:tr w:rsidR="002F62A9" w:rsidRPr="002F62A9" w:rsidTr="002F62A9">
        <w:trPr>
          <w:jc w:val="center"/>
        </w:trPr>
        <w:tc>
          <w:tcPr>
            <w:tcW w:w="43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F62A9" w:rsidRPr="002F62A9" w:rsidRDefault="002F62A9" w:rsidP="002F62A9">
            <w:pPr>
              <w:widowControl/>
              <w:rPr>
                <w:rFonts w:ascii="Calibri" w:eastAsia="宋体" w:hAnsi="Calibri" w:cs="Calibri"/>
                <w:kern w:val="0"/>
                <w:szCs w:val="21"/>
              </w:rPr>
            </w:pPr>
            <w:r w:rsidRPr="002F62A9">
              <w:rPr>
                <w:rFonts w:ascii="宋体" w:eastAsia="宋体" w:hAnsi="宋体" w:cs="Calibri" w:hint="eastAsia"/>
                <w:kern w:val="0"/>
                <w:sz w:val="20"/>
                <w:szCs w:val="20"/>
              </w:rPr>
              <w:t>每千名老年人拥有养老床位数（张）</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62A9" w:rsidRPr="002F62A9" w:rsidRDefault="002F62A9" w:rsidP="002F62A9">
            <w:pPr>
              <w:widowControl/>
              <w:jc w:val="center"/>
              <w:rPr>
                <w:rFonts w:ascii="Calibri" w:eastAsia="宋体" w:hAnsi="Calibri" w:cs="Calibri"/>
                <w:kern w:val="0"/>
                <w:szCs w:val="21"/>
              </w:rPr>
            </w:pPr>
            <w:r w:rsidRPr="002F62A9">
              <w:rPr>
                <w:rFonts w:ascii="Calibri" w:eastAsia="宋体" w:hAnsi="Calibri" w:cs="Calibri"/>
                <w:kern w:val="0"/>
                <w:sz w:val="20"/>
                <w:szCs w:val="20"/>
              </w:rPr>
              <w:t>30</w:t>
            </w:r>
            <w:r w:rsidRPr="002F62A9">
              <w:rPr>
                <w:rFonts w:ascii="MingLiU_HKSCS" w:eastAsia="MingLiU_HKSCS" w:hAnsi="MingLiU_HKSCS" w:cs="Calibri" w:hint="eastAsia"/>
                <w:kern w:val="0"/>
                <w:sz w:val="20"/>
                <w:szCs w:val="20"/>
              </w:rPr>
              <w:t>.</w:t>
            </w:r>
            <w:r w:rsidRPr="002F62A9">
              <w:rPr>
                <w:rFonts w:ascii="Calibri" w:eastAsia="宋体" w:hAnsi="Calibri" w:cs="Calibri"/>
                <w:kern w:val="0"/>
                <w:sz w:val="20"/>
                <w:szCs w:val="20"/>
              </w:rPr>
              <w:t>3</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62A9" w:rsidRPr="002F62A9" w:rsidRDefault="002F62A9" w:rsidP="002F62A9">
            <w:pPr>
              <w:widowControl/>
              <w:jc w:val="center"/>
              <w:rPr>
                <w:rFonts w:ascii="Calibri" w:eastAsia="宋体" w:hAnsi="Calibri" w:cs="Calibri"/>
                <w:kern w:val="0"/>
                <w:szCs w:val="21"/>
              </w:rPr>
            </w:pPr>
            <w:r w:rsidRPr="002F62A9">
              <w:rPr>
                <w:rFonts w:ascii="Calibri" w:eastAsia="宋体" w:hAnsi="Calibri" w:cs="Calibri"/>
                <w:kern w:val="0"/>
                <w:sz w:val="20"/>
                <w:szCs w:val="20"/>
              </w:rPr>
              <w:t>30</w:t>
            </w:r>
          </w:p>
        </w:tc>
        <w:tc>
          <w:tcPr>
            <w:tcW w:w="16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62A9" w:rsidRPr="002F62A9" w:rsidRDefault="002F62A9" w:rsidP="002F62A9">
            <w:pPr>
              <w:widowControl/>
              <w:jc w:val="center"/>
              <w:rPr>
                <w:rFonts w:ascii="Calibri" w:eastAsia="宋体" w:hAnsi="Calibri" w:cs="Calibri"/>
                <w:kern w:val="0"/>
                <w:szCs w:val="21"/>
              </w:rPr>
            </w:pPr>
            <w:r w:rsidRPr="002F62A9">
              <w:rPr>
                <w:rFonts w:ascii="Calibri" w:eastAsia="宋体" w:hAnsi="Calibri" w:cs="Calibri"/>
                <w:kern w:val="0"/>
                <w:sz w:val="20"/>
                <w:szCs w:val="20"/>
              </w:rPr>
              <w:t>101</w:t>
            </w:r>
          </w:p>
        </w:tc>
      </w:tr>
      <w:tr w:rsidR="002F62A9" w:rsidRPr="002F62A9" w:rsidTr="002F62A9">
        <w:trPr>
          <w:jc w:val="center"/>
        </w:trPr>
        <w:tc>
          <w:tcPr>
            <w:tcW w:w="43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F62A9" w:rsidRPr="002F62A9" w:rsidRDefault="002F62A9" w:rsidP="002F62A9">
            <w:pPr>
              <w:widowControl/>
              <w:rPr>
                <w:rFonts w:ascii="Calibri" w:eastAsia="宋体" w:hAnsi="Calibri" w:cs="Calibri"/>
                <w:kern w:val="0"/>
                <w:szCs w:val="21"/>
              </w:rPr>
            </w:pPr>
            <w:r w:rsidRPr="002F62A9">
              <w:rPr>
                <w:rFonts w:ascii="宋体" w:eastAsia="宋体" w:hAnsi="宋体" w:cs="Calibri" w:hint="eastAsia"/>
                <w:kern w:val="0"/>
                <w:sz w:val="20"/>
                <w:szCs w:val="20"/>
              </w:rPr>
              <w:t>基层老年法律援助覆盖面（</w:t>
            </w:r>
            <w:r w:rsidRPr="002F62A9">
              <w:rPr>
                <w:rFonts w:ascii="Calibri" w:eastAsia="宋体" w:hAnsi="Calibri" w:cs="Calibri"/>
                <w:kern w:val="0"/>
                <w:sz w:val="20"/>
                <w:szCs w:val="20"/>
              </w:rPr>
              <w:t>%</w:t>
            </w:r>
            <w:r w:rsidRPr="002F62A9">
              <w:rPr>
                <w:rFonts w:ascii="宋体" w:eastAsia="宋体" w:hAnsi="宋体" w:cs="Calibri" w:hint="eastAsia"/>
                <w:kern w:val="0"/>
                <w:sz w:val="20"/>
                <w:szCs w:val="20"/>
              </w:rPr>
              <w:t>）</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62A9" w:rsidRPr="002F62A9" w:rsidRDefault="002F62A9" w:rsidP="002F62A9">
            <w:pPr>
              <w:widowControl/>
              <w:jc w:val="center"/>
              <w:rPr>
                <w:rFonts w:ascii="Calibri" w:eastAsia="宋体" w:hAnsi="Calibri" w:cs="Calibri"/>
                <w:kern w:val="0"/>
                <w:szCs w:val="21"/>
              </w:rPr>
            </w:pPr>
            <w:r w:rsidRPr="002F62A9">
              <w:rPr>
                <w:rFonts w:ascii="Calibri" w:eastAsia="宋体" w:hAnsi="Calibri" w:cs="Calibri"/>
                <w:kern w:val="0"/>
                <w:sz w:val="20"/>
                <w:szCs w:val="20"/>
              </w:rPr>
              <w:t>98</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62A9" w:rsidRPr="002F62A9" w:rsidRDefault="002F62A9" w:rsidP="002F62A9">
            <w:pPr>
              <w:widowControl/>
              <w:jc w:val="center"/>
              <w:rPr>
                <w:rFonts w:ascii="Calibri" w:eastAsia="宋体" w:hAnsi="Calibri" w:cs="Calibri"/>
                <w:kern w:val="0"/>
                <w:szCs w:val="21"/>
              </w:rPr>
            </w:pPr>
            <w:r w:rsidRPr="002F62A9">
              <w:rPr>
                <w:rFonts w:ascii="Calibri" w:eastAsia="宋体" w:hAnsi="Calibri" w:cs="Calibri"/>
                <w:kern w:val="0"/>
                <w:sz w:val="20"/>
                <w:szCs w:val="20"/>
              </w:rPr>
              <w:t>75</w:t>
            </w:r>
          </w:p>
        </w:tc>
        <w:tc>
          <w:tcPr>
            <w:tcW w:w="16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62A9" w:rsidRPr="002F62A9" w:rsidRDefault="002F62A9" w:rsidP="002F62A9">
            <w:pPr>
              <w:widowControl/>
              <w:jc w:val="center"/>
              <w:rPr>
                <w:rFonts w:ascii="Calibri" w:eastAsia="宋体" w:hAnsi="Calibri" w:cs="Calibri"/>
                <w:kern w:val="0"/>
                <w:szCs w:val="21"/>
              </w:rPr>
            </w:pPr>
            <w:r w:rsidRPr="002F62A9">
              <w:rPr>
                <w:rFonts w:ascii="Calibri" w:eastAsia="宋体" w:hAnsi="Calibri" w:cs="Calibri"/>
                <w:kern w:val="0"/>
                <w:sz w:val="20"/>
                <w:szCs w:val="20"/>
              </w:rPr>
              <w:t>131</w:t>
            </w:r>
          </w:p>
        </w:tc>
      </w:tr>
      <w:tr w:rsidR="002F62A9" w:rsidRPr="002F62A9" w:rsidTr="002F62A9">
        <w:trPr>
          <w:jc w:val="center"/>
        </w:trPr>
        <w:tc>
          <w:tcPr>
            <w:tcW w:w="43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F62A9" w:rsidRPr="002F62A9" w:rsidRDefault="002F62A9" w:rsidP="002F62A9">
            <w:pPr>
              <w:widowControl/>
              <w:rPr>
                <w:rFonts w:ascii="Calibri" w:eastAsia="宋体" w:hAnsi="Calibri" w:cs="Calibri"/>
                <w:kern w:val="0"/>
                <w:szCs w:val="21"/>
              </w:rPr>
            </w:pPr>
            <w:r w:rsidRPr="002F62A9">
              <w:rPr>
                <w:rFonts w:ascii="宋体" w:eastAsia="宋体" w:hAnsi="宋体" w:cs="Calibri" w:hint="eastAsia"/>
                <w:kern w:val="0"/>
                <w:sz w:val="20"/>
                <w:szCs w:val="20"/>
              </w:rPr>
              <w:t>老年协会城乡社区创建率（</w:t>
            </w:r>
            <w:r w:rsidRPr="002F62A9">
              <w:rPr>
                <w:rFonts w:ascii="Calibri" w:eastAsia="宋体" w:hAnsi="Calibri" w:cs="Calibri"/>
                <w:kern w:val="0"/>
                <w:sz w:val="20"/>
                <w:szCs w:val="20"/>
              </w:rPr>
              <w:t>%</w:t>
            </w:r>
            <w:r w:rsidRPr="002F62A9">
              <w:rPr>
                <w:rFonts w:ascii="宋体" w:eastAsia="宋体" w:hAnsi="宋体" w:cs="Calibri" w:hint="eastAsia"/>
                <w:kern w:val="0"/>
                <w:sz w:val="20"/>
                <w:szCs w:val="20"/>
              </w:rPr>
              <w:t>）</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62A9" w:rsidRPr="002F62A9" w:rsidRDefault="002F62A9" w:rsidP="002F62A9">
            <w:pPr>
              <w:widowControl/>
              <w:jc w:val="center"/>
              <w:rPr>
                <w:rFonts w:ascii="Calibri" w:eastAsia="宋体" w:hAnsi="Calibri" w:cs="Calibri"/>
                <w:kern w:val="0"/>
                <w:szCs w:val="21"/>
              </w:rPr>
            </w:pPr>
            <w:r w:rsidRPr="002F62A9">
              <w:rPr>
                <w:rFonts w:ascii="Calibri" w:eastAsia="宋体" w:hAnsi="Calibri" w:cs="Calibri"/>
                <w:kern w:val="0"/>
                <w:sz w:val="20"/>
                <w:szCs w:val="20"/>
              </w:rPr>
              <w:t>81</w:t>
            </w:r>
            <w:r w:rsidRPr="002F62A9">
              <w:rPr>
                <w:rFonts w:ascii="MingLiU_HKSCS" w:eastAsia="MingLiU_HKSCS" w:hAnsi="MingLiU_HKSCS" w:cs="Calibri" w:hint="eastAsia"/>
                <w:kern w:val="0"/>
                <w:sz w:val="20"/>
                <w:szCs w:val="20"/>
              </w:rPr>
              <w:t>.</w:t>
            </w:r>
            <w:r w:rsidRPr="002F62A9">
              <w:rPr>
                <w:rFonts w:ascii="Calibri" w:eastAsia="宋体" w:hAnsi="Calibri" w:cs="Calibri"/>
                <w:kern w:val="0"/>
                <w:sz w:val="20"/>
                <w:szCs w:val="20"/>
              </w:rPr>
              <w:t>9</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62A9" w:rsidRPr="002F62A9" w:rsidRDefault="002F62A9" w:rsidP="002F62A9">
            <w:pPr>
              <w:widowControl/>
              <w:jc w:val="center"/>
              <w:rPr>
                <w:rFonts w:ascii="Calibri" w:eastAsia="宋体" w:hAnsi="Calibri" w:cs="Calibri"/>
                <w:kern w:val="0"/>
                <w:szCs w:val="21"/>
              </w:rPr>
            </w:pPr>
            <w:r w:rsidRPr="002F62A9">
              <w:rPr>
                <w:rFonts w:ascii="Calibri" w:eastAsia="宋体" w:hAnsi="Calibri" w:cs="Calibri"/>
                <w:kern w:val="0"/>
                <w:sz w:val="20"/>
                <w:szCs w:val="20"/>
              </w:rPr>
              <w:t>87</w:t>
            </w:r>
            <w:r w:rsidRPr="002F62A9">
              <w:rPr>
                <w:rFonts w:ascii="MingLiU_HKSCS" w:eastAsia="MingLiU_HKSCS" w:hAnsi="MingLiU_HKSCS" w:cs="Calibri" w:hint="eastAsia"/>
                <w:kern w:val="0"/>
                <w:sz w:val="20"/>
                <w:szCs w:val="20"/>
              </w:rPr>
              <w:t>.</w:t>
            </w:r>
            <w:r w:rsidRPr="002F62A9">
              <w:rPr>
                <w:rFonts w:ascii="Calibri" w:eastAsia="宋体" w:hAnsi="Calibri" w:cs="Calibri"/>
                <w:kern w:val="0"/>
                <w:sz w:val="20"/>
                <w:szCs w:val="20"/>
              </w:rPr>
              <w:t>5</w:t>
            </w:r>
          </w:p>
        </w:tc>
        <w:tc>
          <w:tcPr>
            <w:tcW w:w="16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62A9" w:rsidRPr="002F62A9" w:rsidRDefault="002F62A9" w:rsidP="002F62A9">
            <w:pPr>
              <w:widowControl/>
              <w:jc w:val="center"/>
              <w:rPr>
                <w:rFonts w:ascii="Calibri" w:eastAsia="宋体" w:hAnsi="Calibri" w:cs="Calibri"/>
                <w:kern w:val="0"/>
                <w:szCs w:val="21"/>
              </w:rPr>
            </w:pPr>
            <w:r w:rsidRPr="002F62A9">
              <w:rPr>
                <w:rFonts w:ascii="Calibri" w:eastAsia="宋体" w:hAnsi="Calibri" w:cs="Calibri"/>
                <w:kern w:val="0"/>
                <w:sz w:val="20"/>
                <w:szCs w:val="20"/>
              </w:rPr>
              <w:t>94</w:t>
            </w:r>
          </w:p>
        </w:tc>
      </w:tr>
      <w:tr w:rsidR="002F62A9" w:rsidRPr="002F62A9" w:rsidTr="002F62A9">
        <w:trPr>
          <w:jc w:val="center"/>
        </w:trPr>
        <w:tc>
          <w:tcPr>
            <w:tcW w:w="43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F62A9" w:rsidRPr="002F62A9" w:rsidRDefault="002F62A9" w:rsidP="002F62A9">
            <w:pPr>
              <w:widowControl/>
              <w:rPr>
                <w:rFonts w:ascii="Calibri" w:eastAsia="宋体" w:hAnsi="Calibri" w:cs="Calibri"/>
                <w:kern w:val="0"/>
                <w:szCs w:val="21"/>
              </w:rPr>
            </w:pPr>
            <w:r w:rsidRPr="002F62A9">
              <w:rPr>
                <w:rFonts w:ascii="宋体" w:eastAsia="宋体" w:hAnsi="宋体" w:cs="Calibri" w:hint="eastAsia"/>
                <w:kern w:val="0"/>
                <w:sz w:val="20"/>
                <w:szCs w:val="20"/>
              </w:rPr>
              <w:t>老年教育参与率（</w:t>
            </w:r>
            <w:r w:rsidRPr="002F62A9">
              <w:rPr>
                <w:rFonts w:ascii="Calibri" w:eastAsia="宋体" w:hAnsi="Calibri" w:cs="Calibri"/>
                <w:kern w:val="0"/>
                <w:sz w:val="20"/>
                <w:szCs w:val="20"/>
              </w:rPr>
              <w:t>%</w:t>
            </w:r>
            <w:r w:rsidRPr="002F62A9">
              <w:rPr>
                <w:rFonts w:ascii="宋体" w:eastAsia="宋体" w:hAnsi="宋体" w:cs="Calibri" w:hint="eastAsia"/>
                <w:kern w:val="0"/>
                <w:sz w:val="20"/>
                <w:szCs w:val="20"/>
              </w:rPr>
              <w:t>）</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62A9" w:rsidRPr="002F62A9" w:rsidRDefault="002F62A9" w:rsidP="002F62A9">
            <w:pPr>
              <w:widowControl/>
              <w:jc w:val="center"/>
              <w:rPr>
                <w:rFonts w:ascii="Calibri" w:eastAsia="宋体" w:hAnsi="Calibri" w:cs="Calibri"/>
                <w:kern w:val="0"/>
                <w:szCs w:val="21"/>
              </w:rPr>
            </w:pPr>
            <w:r w:rsidRPr="002F62A9">
              <w:rPr>
                <w:rFonts w:ascii="Calibri" w:eastAsia="宋体" w:hAnsi="Calibri" w:cs="Calibri"/>
                <w:kern w:val="0"/>
                <w:sz w:val="20"/>
                <w:szCs w:val="20"/>
              </w:rPr>
              <w:t>3</w:t>
            </w:r>
            <w:r w:rsidRPr="002F62A9">
              <w:rPr>
                <w:rFonts w:ascii="MingLiU_HKSCS" w:eastAsia="MingLiU_HKSCS" w:hAnsi="MingLiU_HKSCS" w:cs="Calibri" w:hint="eastAsia"/>
                <w:kern w:val="0"/>
                <w:sz w:val="20"/>
                <w:szCs w:val="20"/>
              </w:rPr>
              <w:t>.</w:t>
            </w:r>
            <w:r w:rsidRPr="002F62A9">
              <w:rPr>
                <w:rFonts w:ascii="Calibri" w:eastAsia="宋体" w:hAnsi="Calibri" w:cs="Calibri"/>
                <w:kern w:val="0"/>
                <w:sz w:val="20"/>
                <w:szCs w:val="20"/>
              </w:rPr>
              <w:t>5</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62A9" w:rsidRPr="002F62A9" w:rsidRDefault="002F62A9" w:rsidP="002F62A9">
            <w:pPr>
              <w:widowControl/>
              <w:jc w:val="center"/>
              <w:rPr>
                <w:rFonts w:ascii="Calibri" w:eastAsia="宋体" w:hAnsi="Calibri" w:cs="Calibri"/>
                <w:kern w:val="0"/>
                <w:szCs w:val="21"/>
              </w:rPr>
            </w:pPr>
            <w:r w:rsidRPr="002F62A9">
              <w:rPr>
                <w:rFonts w:ascii="Calibri" w:eastAsia="宋体" w:hAnsi="Calibri" w:cs="Calibri"/>
                <w:kern w:val="0"/>
                <w:sz w:val="20"/>
                <w:szCs w:val="20"/>
              </w:rPr>
              <w:t>5</w:t>
            </w:r>
          </w:p>
        </w:tc>
        <w:tc>
          <w:tcPr>
            <w:tcW w:w="16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62A9" w:rsidRPr="002F62A9" w:rsidRDefault="002F62A9" w:rsidP="002F62A9">
            <w:pPr>
              <w:widowControl/>
              <w:jc w:val="center"/>
              <w:rPr>
                <w:rFonts w:ascii="Calibri" w:eastAsia="宋体" w:hAnsi="Calibri" w:cs="Calibri"/>
                <w:kern w:val="0"/>
                <w:szCs w:val="21"/>
              </w:rPr>
            </w:pPr>
            <w:r w:rsidRPr="002F62A9">
              <w:rPr>
                <w:rFonts w:ascii="Calibri" w:eastAsia="宋体" w:hAnsi="Calibri" w:cs="Calibri"/>
                <w:kern w:val="0"/>
                <w:sz w:val="20"/>
                <w:szCs w:val="20"/>
              </w:rPr>
              <w:t>70</w:t>
            </w:r>
          </w:p>
        </w:tc>
      </w:tr>
      <w:tr w:rsidR="002F62A9" w:rsidRPr="002F62A9" w:rsidTr="002F62A9">
        <w:trPr>
          <w:jc w:val="center"/>
        </w:trPr>
        <w:tc>
          <w:tcPr>
            <w:tcW w:w="43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F62A9" w:rsidRPr="002F62A9" w:rsidRDefault="002F62A9" w:rsidP="002F62A9">
            <w:pPr>
              <w:widowControl/>
              <w:rPr>
                <w:rFonts w:ascii="Calibri" w:eastAsia="宋体" w:hAnsi="Calibri" w:cs="Calibri"/>
                <w:kern w:val="0"/>
                <w:szCs w:val="21"/>
              </w:rPr>
            </w:pPr>
            <w:r w:rsidRPr="002F62A9">
              <w:rPr>
                <w:rFonts w:ascii="宋体" w:eastAsia="宋体" w:hAnsi="宋体" w:cs="Calibri" w:hint="eastAsia"/>
                <w:kern w:val="0"/>
                <w:sz w:val="20"/>
                <w:szCs w:val="20"/>
              </w:rPr>
              <w:t>老年志愿者占比（</w:t>
            </w:r>
            <w:r w:rsidRPr="002F62A9">
              <w:rPr>
                <w:rFonts w:ascii="Calibri" w:eastAsia="宋体" w:hAnsi="Calibri" w:cs="Calibri"/>
                <w:kern w:val="0"/>
                <w:sz w:val="20"/>
                <w:szCs w:val="20"/>
              </w:rPr>
              <w:t>%</w:t>
            </w:r>
            <w:r w:rsidRPr="002F62A9">
              <w:rPr>
                <w:rFonts w:ascii="宋体" w:eastAsia="宋体" w:hAnsi="宋体" w:cs="Calibri" w:hint="eastAsia"/>
                <w:kern w:val="0"/>
                <w:sz w:val="20"/>
                <w:szCs w:val="20"/>
              </w:rPr>
              <w:t>）</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62A9" w:rsidRPr="002F62A9" w:rsidRDefault="002F62A9" w:rsidP="002F62A9">
            <w:pPr>
              <w:widowControl/>
              <w:jc w:val="center"/>
              <w:rPr>
                <w:rFonts w:ascii="Calibri" w:eastAsia="宋体" w:hAnsi="Calibri" w:cs="Calibri"/>
                <w:kern w:val="0"/>
                <w:szCs w:val="21"/>
              </w:rPr>
            </w:pPr>
            <w:r w:rsidRPr="002F62A9">
              <w:rPr>
                <w:rFonts w:ascii="Calibri" w:eastAsia="宋体" w:hAnsi="Calibri" w:cs="Calibri"/>
                <w:kern w:val="0"/>
                <w:sz w:val="20"/>
                <w:szCs w:val="20"/>
              </w:rPr>
              <w:t>10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62A9" w:rsidRPr="002F62A9" w:rsidRDefault="002F62A9" w:rsidP="002F62A9">
            <w:pPr>
              <w:widowControl/>
              <w:jc w:val="center"/>
              <w:rPr>
                <w:rFonts w:ascii="Calibri" w:eastAsia="宋体" w:hAnsi="Calibri" w:cs="Calibri"/>
                <w:kern w:val="0"/>
                <w:szCs w:val="21"/>
              </w:rPr>
            </w:pPr>
            <w:r w:rsidRPr="002F62A9">
              <w:rPr>
                <w:rFonts w:ascii="Calibri" w:eastAsia="宋体" w:hAnsi="Calibri" w:cs="Calibri"/>
                <w:kern w:val="0"/>
                <w:sz w:val="20"/>
                <w:szCs w:val="20"/>
              </w:rPr>
              <w:t>10</w:t>
            </w:r>
          </w:p>
        </w:tc>
        <w:tc>
          <w:tcPr>
            <w:tcW w:w="16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62A9" w:rsidRPr="002F62A9" w:rsidRDefault="002F62A9" w:rsidP="002F62A9">
            <w:pPr>
              <w:widowControl/>
              <w:jc w:val="center"/>
              <w:rPr>
                <w:rFonts w:ascii="Calibri" w:eastAsia="宋体" w:hAnsi="Calibri" w:cs="Calibri"/>
                <w:kern w:val="0"/>
                <w:szCs w:val="21"/>
              </w:rPr>
            </w:pPr>
            <w:r w:rsidRPr="002F62A9">
              <w:rPr>
                <w:rFonts w:ascii="Calibri" w:eastAsia="宋体" w:hAnsi="Calibri" w:cs="Calibri"/>
                <w:kern w:val="0"/>
                <w:sz w:val="20"/>
                <w:szCs w:val="20"/>
              </w:rPr>
              <w:t>100</w:t>
            </w:r>
          </w:p>
        </w:tc>
      </w:tr>
    </w:tbl>
    <w:p w:rsidR="002F62A9" w:rsidRPr="002F62A9" w:rsidRDefault="002F62A9" w:rsidP="002F62A9">
      <w:pPr>
        <w:widowControl/>
        <w:spacing w:before="100" w:beforeAutospacing="1" w:after="100" w:afterAutospacing="1"/>
        <w:jc w:val="left"/>
        <w:rPr>
          <w:rFonts w:ascii="Helvetica" w:eastAsia="宋体" w:hAnsi="Helvetica" w:cs="Helvetica"/>
          <w:kern w:val="0"/>
          <w:sz w:val="24"/>
          <w:szCs w:val="24"/>
        </w:rPr>
      </w:pPr>
      <w:r w:rsidRPr="002F62A9">
        <w:rPr>
          <w:rFonts w:ascii="Helvetica" w:eastAsia="宋体" w:hAnsi="Helvetica" w:cs="Helvetica"/>
          <w:kern w:val="0"/>
          <w:sz w:val="24"/>
          <w:szCs w:val="24"/>
        </w:rPr>
        <w:t xml:space="preserve">　　</w:t>
      </w:r>
      <w:r w:rsidRPr="002F62A9">
        <w:rPr>
          <w:rFonts w:ascii="Helvetica" w:eastAsia="宋体" w:hAnsi="Helvetica" w:cs="Helvetica"/>
          <w:b/>
          <w:bCs/>
          <w:kern w:val="0"/>
          <w:sz w:val="24"/>
          <w:szCs w:val="24"/>
        </w:rPr>
        <w:t xml:space="preserve">第二节　</w:t>
      </w:r>
      <w:r w:rsidRPr="002F62A9">
        <w:rPr>
          <w:rFonts w:ascii="Helvetica" w:eastAsia="宋体" w:hAnsi="Helvetica" w:cs="Helvetica"/>
          <w:b/>
          <w:bCs/>
          <w:kern w:val="0"/>
          <w:sz w:val="24"/>
          <w:szCs w:val="24"/>
        </w:rPr>
        <w:t>“</w:t>
      </w:r>
      <w:r w:rsidRPr="002F62A9">
        <w:rPr>
          <w:rFonts w:ascii="Helvetica" w:eastAsia="宋体" w:hAnsi="Helvetica" w:cs="Helvetica"/>
          <w:b/>
          <w:bCs/>
          <w:kern w:val="0"/>
          <w:sz w:val="24"/>
          <w:szCs w:val="24"/>
        </w:rPr>
        <w:t>十三五</w:t>
      </w:r>
      <w:r w:rsidRPr="002F62A9">
        <w:rPr>
          <w:rFonts w:ascii="Helvetica" w:eastAsia="宋体" w:hAnsi="Helvetica" w:cs="Helvetica"/>
          <w:b/>
          <w:bCs/>
          <w:kern w:val="0"/>
          <w:sz w:val="24"/>
          <w:szCs w:val="24"/>
        </w:rPr>
        <w:t>”</w:t>
      </w:r>
      <w:r w:rsidRPr="002F62A9">
        <w:rPr>
          <w:rFonts w:ascii="Helvetica" w:eastAsia="宋体" w:hAnsi="Helvetica" w:cs="Helvetica"/>
          <w:b/>
          <w:bCs/>
          <w:kern w:val="0"/>
          <w:sz w:val="24"/>
          <w:szCs w:val="24"/>
        </w:rPr>
        <w:t>时期的形势</w:t>
      </w:r>
    </w:p>
    <w:p w:rsidR="002F62A9" w:rsidRPr="002F62A9" w:rsidRDefault="002F62A9" w:rsidP="002F62A9">
      <w:pPr>
        <w:widowControl/>
        <w:spacing w:before="100" w:beforeAutospacing="1" w:after="100" w:afterAutospacing="1"/>
        <w:jc w:val="left"/>
        <w:rPr>
          <w:rFonts w:ascii="Helvetica" w:eastAsia="宋体" w:hAnsi="Helvetica" w:cs="Helvetica"/>
          <w:kern w:val="0"/>
          <w:sz w:val="24"/>
          <w:szCs w:val="24"/>
        </w:rPr>
      </w:pPr>
      <w:r w:rsidRPr="002F62A9">
        <w:rPr>
          <w:rFonts w:ascii="Helvetica" w:eastAsia="宋体" w:hAnsi="Helvetica" w:cs="Helvetica"/>
          <w:kern w:val="0"/>
          <w:sz w:val="24"/>
          <w:szCs w:val="24"/>
        </w:rPr>
        <w:t xml:space="preserve">　　</w:t>
      </w:r>
      <w:r w:rsidRPr="002F62A9">
        <w:rPr>
          <w:rFonts w:ascii="Helvetica" w:eastAsia="宋体" w:hAnsi="Helvetica" w:cs="Helvetica"/>
          <w:kern w:val="0"/>
          <w:sz w:val="24"/>
          <w:szCs w:val="24"/>
        </w:rPr>
        <w:t>“</w:t>
      </w:r>
      <w:r w:rsidRPr="002F62A9">
        <w:rPr>
          <w:rFonts w:ascii="Helvetica" w:eastAsia="宋体" w:hAnsi="Helvetica" w:cs="Helvetica"/>
          <w:kern w:val="0"/>
          <w:sz w:val="24"/>
          <w:szCs w:val="24"/>
        </w:rPr>
        <w:t>十三五</w:t>
      </w:r>
      <w:r w:rsidRPr="002F62A9">
        <w:rPr>
          <w:rFonts w:ascii="Helvetica" w:eastAsia="宋体" w:hAnsi="Helvetica" w:cs="Helvetica"/>
          <w:kern w:val="0"/>
          <w:sz w:val="24"/>
          <w:szCs w:val="24"/>
        </w:rPr>
        <w:t>”</w:t>
      </w:r>
      <w:r w:rsidRPr="002F62A9">
        <w:rPr>
          <w:rFonts w:ascii="Helvetica" w:eastAsia="宋体" w:hAnsi="Helvetica" w:cs="Helvetica"/>
          <w:kern w:val="0"/>
          <w:sz w:val="24"/>
          <w:szCs w:val="24"/>
        </w:rPr>
        <w:t>时期是我国全面建成小康社会决胜阶段，也是我国老龄事业改革发展和养老体系建设的重要战略窗口期。</w:t>
      </w:r>
    </w:p>
    <w:p w:rsidR="002F62A9" w:rsidRPr="002F62A9" w:rsidRDefault="002F62A9" w:rsidP="002F62A9">
      <w:pPr>
        <w:widowControl/>
        <w:spacing w:before="100" w:beforeAutospacing="1" w:after="100" w:afterAutospacing="1"/>
        <w:jc w:val="left"/>
        <w:rPr>
          <w:rFonts w:ascii="Helvetica" w:eastAsia="宋体" w:hAnsi="Helvetica" w:cs="Helvetica"/>
          <w:kern w:val="0"/>
          <w:sz w:val="24"/>
          <w:szCs w:val="24"/>
        </w:rPr>
      </w:pPr>
      <w:r w:rsidRPr="002F62A9">
        <w:rPr>
          <w:rFonts w:ascii="Helvetica" w:eastAsia="宋体" w:hAnsi="Helvetica" w:cs="Helvetica"/>
          <w:kern w:val="0"/>
          <w:sz w:val="24"/>
          <w:szCs w:val="24"/>
        </w:rPr>
        <w:lastRenderedPageBreak/>
        <w:t xml:space="preserve">　　严峻形势。预计到</w:t>
      </w:r>
      <w:r w:rsidRPr="002F62A9">
        <w:rPr>
          <w:rFonts w:ascii="Helvetica" w:eastAsia="宋体" w:hAnsi="Helvetica" w:cs="Helvetica"/>
          <w:kern w:val="0"/>
          <w:sz w:val="24"/>
          <w:szCs w:val="24"/>
        </w:rPr>
        <w:t>2020</w:t>
      </w:r>
      <w:r w:rsidRPr="002F62A9">
        <w:rPr>
          <w:rFonts w:ascii="Helvetica" w:eastAsia="宋体" w:hAnsi="Helvetica" w:cs="Helvetica"/>
          <w:kern w:val="0"/>
          <w:sz w:val="24"/>
          <w:szCs w:val="24"/>
        </w:rPr>
        <w:t>年，全国</w:t>
      </w:r>
      <w:r w:rsidRPr="002F62A9">
        <w:rPr>
          <w:rFonts w:ascii="Helvetica" w:eastAsia="宋体" w:hAnsi="Helvetica" w:cs="Helvetica"/>
          <w:kern w:val="0"/>
          <w:sz w:val="24"/>
          <w:szCs w:val="24"/>
        </w:rPr>
        <w:t>60</w:t>
      </w:r>
      <w:r w:rsidRPr="002F62A9">
        <w:rPr>
          <w:rFonts w:ascii="Helvetica" w:eastAsia="宋体" w:hAnsi="Helvetica" w:cs="Helvetica"/>
          <w:kern w:val="0"/>
          <w:sz w:val="24"/>
          <w:szCs w:val="24"/>
        </w:rPr>
        <w:t>岁以上老年人口将增加到</w:t>
      </w:r>
      <w:r w:rsidRPr="002F62A9">
        <w:rPr>
          <w:rFonts w:ascii="Helvetica" w:eastAsia="宋体" w:hAnsi="Helvetica" w:cs="Helvetica"/>
          <w:kern w:val="0"/>
          <w:sz w:val="24"/>
          <w:szCs w:val="24"/>
        </w:rPr>
        <w:t>2.55</w:t>
      </w:r>
      <w:r w:rsidRPr="002F62A9">
        <w:rPr>
          <w:rFonts w:ascii="Helvetica" w:eastAsia="宋体" w:hAnsi="Helvetica" w:cs="Helvetica"/>
          <w:kern w:val="0"/>
          <w:sz w:val="24"/>
          <w:szCs w:val="24"/>
        </w:rPr>
        <w:t>亿人左右，占总人口比重提升到</w:t>
      </w:r>
      <w:r w:rsidRPr="002F62A9">
        <w:rPr>
          <w:rFonts w:ascii="Helvetica" w:eastAsia="宋体" w:hAnsi="Helvetica" w:cs="Helvetica"/>
          <w:kern w:val="0"/>
          <w:sz w:val="24"/>
          <w:szCs w:val="24"/>
        </w:rPr>
        <w:t>17.8%</w:t>
      </w:r>
      <w:r w:rsidRPr="002F62A9">
        <w:rPr>
          <w:rFonts w:ascii="Helvetica" w:eastAsia="宋体" w:hAnsi="Helvetica" w:cs="Helvetica"/>
          <w:kern w:val="0"/>
          <w:sz w:val="24"/>
          <w:szCs w:val="24"/>
        </w:rPr>
        <w:t>左右；高龄老年人将增加到</w:t>
      </w:r>
      <w:r w:rsidRPr="002F62A9">
        <w:rPr>
          <w:rFonts w:ascii="Helvetica" w:eastAsia="宋体" w:hAnsi="Helvetica" w:cs="Helvetica"/>
          <w:kern w:val="0"/>
          <w:sz w:val="24"/>
          <w:szCs w:val="24"/>
        </w:rPr>
        <w:t>2900</w:t>
      </w:r>
      <w:r w:rsidRPr="002F62A9">
        <w:rPr>
          <w:rFonts w:ascii="Helvetica" w:eastAsia="宋体" w:hAnsi="Helvetica" w:cs="Helvetica"/>
          <w:kern w:val="0"/>
          <w:sz w:val="24"/>
          <w:szCs w:val="24"/>
        </w:rPr>
        <w:t>万人左右，独居和空巢老年人将增加到</w:t>
      </w:r>
      <w:r w:rsidRPr="002F62A9">
        <w:rPr>
          <w:rFonts w:ascii="Helvetica" w:eastAsia="宋体" w:hAnsi="Helvetica" w:cs="Helvetica"/>
          <w:kern w:val="0"/>
          <w:sz w:val="24"/>
          <w:szCs w:val="24"/>
        </w:rPr>
        <w:t>1.18</w:t>
      </w:r>
      <w:r w:rsidRPr="002F62A9">
        <w:rPr>
          <w:rFonts w:ascii="Helvetica" w:eastAsia="宋体" w:hAnsi="Helvetica" w:cs="Helvetica"/>
          <w:kern w:val="0"/>
          <w:sz w:val="24"/>
          <w:szCs w:val="24"/>
        </w:rPr>
        <w:t>亿人左右，老年抚养比将提高到</w:t>
      </w:r>
      <w:r w:rsidRPr="002F62A9">
        <w:rPr>
          <w:rFonts w:ascii="Helvetica" w:eastAsia="宋体" w:hAnsi="Helvetica" w:cs="Helvetica"/>
          <w:kern w:val="0"/>
          <w:sz w:val="24"/>
          <w:szCs w:val="24"/>
        </w:rPr>
        <w:t>28%</w:t>
      </w:r>
      <w:r w:rsidRPr="002F62A9">
        <w:rPr>
          <w:rFonts w:ascii="Helvetica" w:eastAsia="宋体" w:hAnsi="Helvetica" w:cs="Helvetica"/>
          <w:kern w:val="0"/>
          <w:sz w:val="24"/>
          <w:szCs w:val="24"/>
        </w:rPr>
        <w:t>左右；用于老年人的社会保障支出将持续增长；农村实际居住人口老龄化程度可能进一步加深。</w:t>
      </w:r>
    </w:p>
    <w:p w:rsidR="002F62A9" w:rsidRPr="002F62A9" w:rsidRDefault="002F62A9" w:rsidP="002F62A9">
      <w:pPr>
        <w:widowControl/>
        <w:spacing w:before="100" w:beforeAutospacing="1" w:after="100" w:afterAutospacing="1"/>
        <w:jc w:val="left"/>
        <w:rPr>
          <w:rFonts w:ascii="Helvetica" w:eastAsia="宋体" w:hAnsi="Helvetica" w:cs="Helvetica"/>
          <w:kern w:val="0"/>
          <w:sz w:val="24"/>
          <w:szCs w:val="24"/>
        </w:rPr>
      </w:pPr>
      <w:r w:rsidRPr="002F62A9">
        <w:rPr>
          <w:rFonts w:ascii="Helvetica" w:eastAsia="宋体" w:hAnsi="Helvetica" w:cs="Helvetica"/>
          <w:kern w:val="0"/>
          <w:sz w:val="24"/>
          <w:szCs w:val="24"/>
        </w:rPr>
        <w:t xml:space="preserve">　　明显短板。涉老法规政策系统性、协调性、针对性、可操作性有待增强；城乡、区域老龄事业发展和养老体系建设不均衡问题突出；养老服务有效供给不足，质量效益不高，人才队伍短缺；老年用品市场供需矛盾比较突出；老龄工作体制机制不健全，社会参与不充分，基层基础比较薄弱。</w:t>
      </w:r>
    </w:p>
    <w:p w:rsidR="002F62A9" w:rsidRPr="002F62A9" w:rsidRDefault="002F62A9" w:rsidP="002F62A9">
      <w:pPr>
        <w:widowControl/>
        <w:spacing w:before="100" w:beforeAutospacing="1" w:after="100" w:afterAutospacing="1"/>
        <w:jc w:val="left"/>
        <w:rPr>
          <w:rFonts w:ascii="Helvetica" w:eastAsia="宋体" w:hAnsi="Helvetica" w:cs="Helvetica"/>
          <w:kern w:val="0"/>
          <w:sz w:val="24"/>
          <w:szCs w:val="24"/>
        </w:rPr>
      </w:pPr>
      <w:r w:rsidRPr="002F62A9">
        <w:rPr>
          <w:rFonts w:ascii="Helvetica" w:eastAsia="宋体" w:hAnsi="Helvetica" w:cs="Helvetica"/>
          <w:kern w:val="0"/>
          <w:sz w:val="24"/>
          <w:szCs w:val="24"/>
        </w:rPr>
        <w:t xml:space="preserve">　　有利条件。党中央、国务院高度重视老龄事业发展和养老体系建设，</w:t>
      </w:r>
      <w:r w:rsidRPr="002F62A9">
        <w:rPr>
          <w:rFonts w:ascii="Helvetica" w:eastAsia="宋体" w:hAnsi="Helvetica" w:cs="Helvetica"/>
          <w:kern w:val="0"/>
          <w:sz w:val="24"/>
          <w:szCs w:val="24"/>
        </w:rPr>
        <w:t>“</w:t>
      </w:r>
      <w:r w:rsidRPr="002F62A9">
        <w:rPr>
          <w:rFonts w:ascii="Helvetica" w:eastAsia="宋体" w:hAnsi="Helvetica" w:cs="Helvetica"/>
          <w:kern w:val="0"/>
          <w:sz w:val="24"/>
          <w:szCs w:val="24"/>
        </w:rPr>
        <w:t>十三五</w:t>
      </w:r>
      <w:r w:rsidRPr="002F62A9">
        <w:rPr>
          <w:rFonts w:ascii="Helvetica" w:eastAsia="宋体" w:hAnsi="Helvetica" w:cs="Helvetica"/>
          <w:kern w:val="0"/>
          <w:sz w:val="24"/>
          <w:szCs w:val="24"/>
        </w:rPr>
        <w:t>”</w:t>
      </w:r>
      <w:r w:rsidRPr="002F62A9">
        <w:rPr>
          <w:rFonts w:ascii="Helvetica" w:eastAsia="宋体" w:hAnsi="Helvetica" w:cs="Helvetica"/>
          <w:kern w:val="0"/>
          <w:sz w:val="24"/>
          <w:szCs w:val="24"/>
        </w:rPr>
        <w:t>规划纲要对积极应对人口老龄化提出明确要求。经济社会平稳健康发展，供给侧结构性改革加快推进，公共服务和民生保障能力不断增强，科技创新成果加快推广应用，劳动年龄人口仍较为充足，社会参与老龄事业发展积极性不断提高。</w:t>
      </w:r>
    </w:p>
    <w:p w:rsidR="002F62A9" w:rsidRPr="002F62A9" w:rsidRDefault="002F62A9" w:rsidP="002F62A9">
      <w:pPr>
        <w:widowControl/>
        <w:spacing w:before="100" w:beforeAutospacing="1" w:after="100" w:afterAutospacing="1"/>
        <w:jc w:val="left"/>
        <w:rPr>
          <w:rFonts w:ascii="Helvetica" w:eastAsia="宋体" w:hAnsi="Helvetica" w:cs="Helvetica"/>
          <w:kern w:val="0"/>
          <w:sz w:val="24"/>
          <w:szCs w:val="24"/>
        </w:rPr>
      </w:pPr>
      <w:r w:rsidRPr="002F62A9">
        <w:rPr>
          <w:rFonts w:ascii="Helvetica" w:eastAsia="宋体" w:hAnsi="Helvetica" w:cs="Helvetica"/>
          <w:kern w:val="0"/>
          <w:sz w:val="24"/>
          <w:szCs w:val="24"/>
        </w:rPr>
        <w:t xml:space="preserve">　　制定实施</w:t>
      </w:r>
      <w:r w:rsidRPr="002F62A9">
        <w:rPr>
          <w:rFonts w:ascii="Helvetica" w:eastAsia="宋体" w:hAnsi="Helvetica" w:cs="Helvetica"/>
          <w:kern w:val="0"/>
          <w:sz w:val="24"/>
          <w:szCs w:val="24"/>
        </w:rPr>
        <w:t>“</w:t>
      </w:r>
      <w:r w:rsidRPr="002F62A9">
        <w:rPr>
          <w:rFonts w:ascii="Helvetica" w:eastAsia="宋体" w:hAnsi="Helvetica" w:cs="Helvetica"/>
          <w:kern w:val="0"/>
          <w:sz w:val="24"/>
          <w:szCs w:val="24"/>
        </w:rPr>
        <w:t>十三五</w:t>
      </w:r>
      <w:r w:rsidRPr="002F62A9">
        <w:rPr>
          <w:rFonts w:ascii="Helvetica" w:eastAsia="宋体" w:hAnsi="Helvetica" w:cs="Helvetica"/>
          <w:kern w:val="0"/>
          <w:sz w:val="24"/>
          <w:szCs w:val="24"/>
        </w:rPr>
        <w:t>”</w:t>
      </w:r>
      <w:r w:rsidRPr="002F62A9">
        <w:rPr>
          <w:rFonts w:ascii="Helvetica" w:eastAsia="宋体" w:hAnsi="Helvetica" w:cs="Helvetica"/>
          <w:kern w:val="0"/>
          <w:sz w:val="24"/>
          <w:szCs w:val="24"/>
        </w:rPr>
        <w:t>国家老龄事业发展和养老体系建设规划是贯彻落实党中央、国务院关于积极应对人口老龄化决策部署的重要措施，对于保障和改善民生，增强老年人参与感、获得感和幸福感，实现全面建成小康社会奋斗目标具有重要战略意义。</w:t>
      </w:r>
    </w:p>
    <w:p w:rsidR="002F62A9" w:rsidRPr="002F62A9" w:rsidRDefault="002F62A9" w:rsidP="002F62A9">
      <w:pPr>
        <w:widowControl/>
        <w:spacing w:before="100" w:beforeAutospacing="1" w:after="100" w:afterAutospacing="1"/>
        <w:jc w:val="left"/>
        <w:rPr>
          <w:rFonts w:ascii="Helvetica" w:eastAsia="宋体" w:hAnsi="Helvetica" w:cs="Helvetica"/>
          <w:kern w:val="0"/>
          <w:sz w:val="24"/>
          <w:szCs w:val="24"/>
        </w:rPr>
      </w:pPr>
      <w:r w:rsidRPr="002F62A9">
        <w:rPr>
          <w:rFonts w:ascii="Helvetica" w:eastAsia="宋体" w:hAnsi="Helvetica" w:cs="Helvetica"/>
          <w:kern w:val="0"/>
          <w:sz w:val="24"/>
          <w:szCs w:val="24"/>
        </w:rPr>
        <w:t xml:space="preserve">　　第二章　指导思想、基本原则和发展目标</w:t>
      </w:r>
    </w:p>
    <w:p w:rsidR="002F62A9" w:rsidRPr="002F62A9" w:rsidRDefault="002F62A9" w:rsidP="002F62A9">
      <w:pPr>
        <w:widowControl/>
        <w:spacing w:before="100" w:beforeAutospacing="1" w:after="100" w:afterAutospacing="1"/>
        <w:jc w:val="left"/>
        <w:rPr>
          <w:rFonts w:ascii="Helvetica" w:eastAsia="宋体" w:hAnsi="Helvetica" w:cs="Helvetica"/>
          <w:kern w:val="0"/>
          <w:sz w:val="24"/>
          <w:szCs w:val="24"/>
        </w:rPr>
      </w:pPr>
      <w:r w:rsidRPr="002F62A9">
        <w:rPr>
          <w:rFonts w:ascii="Helvetica" w:eastAsia="宋体" w:hAnsi="Helvetica" w:cs="Helvetica"/>
          <w:kern w:val="0"/>
          <w:sz w:val="24"/>
          <w:szCs w:val="24"/>
        </w:rPr>
        <w:t xml:space="preserve">　　</w:t>
      </w:r>
      <w:r w:rsidRPr="002F62A9">
        <w:rPr>
          <w:rFonts w:ascii="Helvetica" w:eastAsia="宋体" w:hAnsi="Helvetica" w:cs="Helvetica"/>
          <w:b/>
          <w:bCs/>
          <w:kern w:val="0"/>
          <w:sz w:val="24"/>
          <w:szCs w:val="24"/>
        </w:rPr>
        <w:t>第一节　指导思想</w:t>
      </w:r>
    </w:p>
    <w:p w:rsidR="002F62A9" w:rsidRPr="002F62A9" w:rsidRDefault="002F62A9" w:rsidP="002F62A9">
      <w:pPr>
        <w:widowControl/>
        <w:spacing w:before="100" w:beforeAutospacing="1" w:after="100" w:afterAutospacing="1"/>
        <w:jc w:val="left"/>
        <w:rPr>
          <w:rFonts w:ascii="Helvetica" w:eastAsia="宋体" w:hAnsi="Helvetica" w:cs="Helvetica"/>
          <w:kern w:val="0"/>
          <w:sz w:val="24"/>
          <w:szCs w:val="24"/>
        </w:rPr>
      </w:pPr>
      <w:r w:rsidRPr="002F62A9">
        <w:rPr>
          <w:rFonts w:ascii="Helvetica" w:eastAsia="宋体" w:hAnsi="Helvetica" w:cs="Helvetica"/>
          <w:kern w:val="0"/>
          <w:sz w:val="24"/>
          <w:szCs w:val="24"/>
        </w:rPr>
        <w:t xml:space="preserve">　　高举中国特色社会主义伟大旗帜，全面贯彻党的十八大和十八届三中、四中、五中、六中全会精神，深入贯彻习近平总书记系列重要讲话精神和治国理政新理念新思想新战略，认真落实党中央、国务院决策部署，统筹推进</w:t>
      </w:r>
      <w:r w:rsidRPr="002F62A9">
        <w:rPr>
          <w:rFonts w:ascii="Helvetica" w:eastAsia="宋体" w:hAnsi="Helvetica" w:cs="Helvetica"/>
          <w:kern w:val="0"/>
          <w:sz w:val="24"/>
          <w:szCs w:val="24"/>
        </w:rPr>
        <w:t>“</w:t>
      </w:r>
      <w:r w:rsidRPr="002F62A9">
        <w:rPr>
          <w:rFonts w:ascii="Helvetica" w:eastAsia="宋体" w:hAnsi="Helvetica" w:cs="Helvetica"/>
          <w:kern w:val="0"/>
          <w:sz w:val="24"/>
          <w:szCs w:val="24"/>
        </w:rPr>
        <w:t>五位一体</w:t>
      </w:r>
      <w:r w:rsidRPr="002F62A9">
        <w:rPr>
          <w:rFonts w:ascii="Helvetica" w:eastAsia="宋体" w:hAnsi="Helvetica" w:cs="Helvetica"/>
          <w:kern w:val="0"/>
          <w:sz w:val="24"/>
          <w:szCs w:val="24"/>
        </w:rPr>
        <w:t>”</w:t>
      </w:r>
      <w:r w:rsidRPr="002F62A9">
        <w:rPr>
          <w:rFonts w:ascii="Helvetica" w:eastAsia="宋体" w:hAnsi="Helvetica" w:cs="Helvetica"/>
          <w:kern w:val="0"/>
          <w:sz w:val="24"/>
          <w:szCs w:val="24"/>
        </w:rPr>
        <w:t>总体布局和协调推进</w:t>
      </w:r>
      <w:r w:rsidRPr="002F62A9">
        <w:rPr>
          <w:rFonts w:ascii="Helvetica" w:eastAsia="宋体" w:hAnsi="Helvetica" w:cs="Helvetica"/>
          <w:kern w:val="0"/>
          <w:sz w:val="24"/>
          <w:szCs w:val="24"/>
        </w:rPr>
        <w:t>“</w:t>
      </w:r>
      <w:r w:rsidRPr="002F62A9">
        <w:rPr>
          <w:rFonts w:ascii="Helvetica" w:eastAsia="宋体" w:hAnsi="Helvetica" w:cs="Helvetica"/>
          <w:kern w:val="0"/>
          <w:sz w:val="24"/>
          <w:szCs w:val="24"/>
        </w:rPr>
        <w:t>四个全面</w:t>
      </w:r>
      <w:r w:rsidRPr="002F62A9">
        <w:rPr>
          <w:rFonts w:ascii="Helvetica" w:eastAsia="宋体" w:hAnsi="Helvetica" w:cs="Helvetica"/>
          <w:kern w:val="0"/>
          <w:sz w:val="24"/>
          <w:szCs w:val="24"/>
        </w:rPr>
        <w:t>”</w:t>
      </w:r>
      <w:r w:rsidRPr="002F62A9">
        <w:rPr>
          <w:rFonts w:ascii="Helvetica" w:eastAsia="宋体" w:hAnsi="Helvetica" w:cs="Helvetica"/>
          <w:kern w:val="0"/>
          <w:sz w:val="24"/>
          <w:szCs w:val="24"/>
        </w:rPr>
        <w:t>战略布局，牢固树立和贯彻落实创新、协调、绿色、开放、共享的发展理念，坚持党委领导、政府主导、社会参与、全民行动，着力加强全社会积极应对人口老龄化的各方面工作，着力完善老龄政策制度，着力加强老年人民生保障和服务供给，着力发挥老年人积极作用，着力改善老龄事业发展和养老体系建设支撑条件，确保全体老年人共享全面建成小康社会新成果。</w:t>
      </w:r>
    </w:p>
    <w:p w:rsidR="002F62A9" w:rsidRPr="002F62A9" w:rsidRDefault="002F62A9" w:rsidP="002F62A9">
      <w:pPr>
        <w:widowControl/>
        <w:spacing w:before="100" w:beforeAutospacing="1" w:after="100" w:afterAutospacing="1"/>
        <w:jc w:val="left"/>
        <w:rPr>
          <w:rFonts w:ascii="Helvetica" w:eastAsia="宋体" w:hAnsi="Helvetica" w:cs="Helvetica"/>
          <w:kern w:val="0"/>
          <w:sz w:val="24"/>
          <w:szCs w:val="24"/>
        </w:rPr>
      </w:pPr>
      <w:r w:rsidRPr="002F62A9">
        <w:rPr>
          <w:rFonts w:ascii="Helvetica" w:eastAsia="宋体" w:hAnsi="Helvetica" w:cs="Helvetica"/>
          <w:kern w:val="0"/>
          <w:sz w:val="24"/>
          <w:szCs w:val="24"/>
        </w:rPr>
        <w:t xml:space="preserve">　　</w:t>
      </w:r>
      <w:r w:rsidRPr="002F62A9">
        <w:rPr>
          <w:rFonts w:ascii="Helvetica" w:eastAsia="宋体" w:hAnsi="Helvetica" w:cs="Helvetica"/>
          <w:b/>
          <w:bCs/>
          <w:kern w:val="0"/>
          <w:sz w:val="24"/>
          <w:szCs w:val="24"/>
        </w:rPr>
        <w:t>第二节　基本原则</w:t>
      </w:r>
    </w:p>
    <w:p w:rsidR="002F62A9" w:rsidRPr="002F62A9" w:rsidRDefault="002F62A9" w:rsidP="002F62A9">
      <w:pPr>
        <w:widowControl/>
        <w:spacing w:before="100" w:beforeAutospacing="1" w:after="100" w:afterAutospacing="1"/>
        <w:jc w:val="left"/>
        <w:rPr>
          <w:rFonts w:ascii="Helvetica" w:eastAsia="宋体" w:hAnsi="Helvetica" w:cs="Helvetica"/>
          <w:kern w:val="0"/>
          <w:sz w:val="24"/>
          <w:szCs w:val="24"/>
        </w:rPr>
      </w:pPr>
      <w:r w:rsidRPr="002F62A9">
        <w:rPr>
          <w:rFonts w:ascii="Helvetica" w:eastAsia="宋体" w:hAnsi="Helvetica" w:cs="Helvetica"/>
          <w:kern w:val="0"/>
          <w:sz w:val="24"/>
          <w:szCs w:val="24"/>
        </w:rPr>
        <w:t xml:space="preserve">　　以人为本，共建共享。坚持保障和改善老年人民生，逐步增进老年人福祉，大力弘扬孝亲敬老、养老助老优秀传统文化，为老年人参与社会发展、社会力量参与老龄事业发展和养老体系建设提供更多更好支持，实现不分年龄、人人共建共享。</w:t>
      </w:r>
    </w:p>
    <w:p w:rsidR="002F62A9" w:rsidRPr="002F62A9" w:rsidRDefault="002F62A9" w:rsidP="002F62A9">
      <w:pPr>
        <w:widowControl/>
        <w:spacing w:before="100" w:beforeAutospacing="1" w:after="100" w:afterAutospacing="1"/>
        <w:jc w:val="left"/>
        <w:rPr>
          <w:rFonts w:ascii="Helvetica" w:eastAsia="宋体" w:hAnsi="Helvetica" w:cs="Helvetica"/>
          <w:kern w:val="0"/>
          <w:sz w:val="24"/>
          <w:szCs w:val="24"/>
        </w:rPr>
      </w:pPr>
      <w:r w:rsidRPr="002F62A9">
        <w:rPr>
          <w:rFonts w:ascii="Helvetica" w:eastAsia="宋体" w:hAnsi="Helvetica" w:cs="Helvetica"/>
          <w:kern w:val="0"/>
          <w:sz w:val="24"/>
          <w:szCs w:val="24"/>
        </w:rPr>
        <w:t xml:space="preserve">　　补齐短板，提质增效。坚持问题导向，注重质量效益，着力保基本、兜底线、补短板、调结构，不断健全完善社会保障制度体系，促进资源合理优化配置，强化薄弱环节，加大投入力度，有效保障面向老年人的基本公共服务供给。</w:t>
      </w:r>
    </w:p>
    <w:p w:rsidR="002F62A9" w:rsidRPr="002F62A9" w:rsidRDefault="002F62A9" w:rsidP="002F62A9">
      <w:pPr>
        <w:widowControl/>
        <w:spacing w:before="100" w:beforeAutospacing="1" w:after="100" w:afterAutospacing="1"/>
        <w:jc w:val="left"/>
        <w:rPr>
          <w:rFonts w:ascii="Helvetica" w:eastAsia="宋体" w:hAnsi="Helvetica" w:cs="Helvetica"/>
          <w:kern w:val="0"/>
          <w:sz w:val="24"/>
          <w:szCs w:val="24"/>
        </w:rPr>
      </w:pPr>
      <w:r w:rsidRPr="002F62A9">
        <w:rPr>
          <w:rFonts w:ascii="Helvetica" w:eastAsia="宋体" w:hAnsi="Helvetica" w:cs="Helvetica"/>
          <w:kern w:val="0"/>
          <w:sz w:val="24"/>
          <w:szCs w:val="24"/>
        </w:rPr>
        <w:lastRenderedPageBreak/>
        <w:t xml:space="preserve">　　改革创新，激发活力。坚持政府引导、市场驱动，深化简政放权、放管结合、优化服务改革，不断增强政府依法履职能力，加快形成统一开放、竞争有序的市场体系，保障公平竞争，改善营商环境，支持创业创新，激发市场活力。</w:t>
      </w:r>
    </w:p>
    <w:p w:rsidR="002F62A9" w:rsidRPr="002F62A9" w:rsidRDefault="002F62A9" w:rsidP="002F62A9">
      <w:pPr>
        <w:widowControl/>
        <w:spacing w:before="100" w:beforeAutospacing="1" w:after="100" w:afterAutospacing="1"/>
        <w:jc w:val="left"/>
        <w:rPr>
          <w:rFonts w:ascii="Helvetica" w:eastAsia="宋体" w:hAnsi="Helvetica" w:cs="Helvetica"/>
          <w:kern w:val="0"/>
          <w:sz w:val="24"/>
          <w:szCs w:val="24"/>
        </w:rPr>
      </w:pPr>
      <w:r w:rsidRPr="002F62A9">
        <w:rPr>
          <w:rFonts w:ascii="Helvetica" w:eastAsia="宋体" w:hAnsi="Helvetica" w:cs="Helvetica"/>
          <w:kern w:val="0"/>
          <w:sz w:val="24"/>
          <w:szCs w:val="24"/>
        </w:rPr>
        <w:t xml:space="preserve">　　统筹兼顾，协调发展。坚持把应对人口老龄化与促进经济社会发展相结合，促进老龄事业发展和养老体系建设城乡协调、区域协调、事业产业协调，统筹做好老年人经济保障、服务保障和精神关爱等制度安排，实现协调可持续发展。</w:t>
      </w:r>
    </w:p>
    <w:p w:rsidR="002F62A9" w:rsidRPr="002F62A9" w:rsidRDefault="002F62A9" w:rsidP="002F62A9">
      <w:pPr>
        <w:widowControl/>
        <w:spacing w:before="100" w:beforeAutospacing="1" w:after="100" w:afterAutospacing="1"/>
        <w:jc w:val="left"/>
        <w:rPr>
          <w:rFonts w:ascii="Helvetica" w:eastAsia="宋体" w:hAnsi="Helvetica" w:cs="Helvetica"/>
          <w:kern w:val="0"/>
          <w:sz w:val="24"/>
          <w:szCs w:val="24"/>
        </w:rPr>
      </w:pPr>
      <w:r w:rsidRPr="002F62A9">
        <w:rPr>
          <w:rFonts w:ascii="Helvetica" w:eastAsia="宋体" w:hAnsi="Helvetica" w:cs="Helvetica"/>
          <w:kern w:val="0"/>
          <w:sz w:val="24"/>
          <w:szCs w:val="24"/>
        </w:rPr>
        <w:t xml:space="preserve">　　</w:t>
      </w:r>
      <w:r w:rsidRPr="002F62A9">
        <w:rPr>
          <w:rFonts w:ascii="Helvetica" w:eastAsia="宋体" w:hAnsi="Helvetica" w:cs="Helvetica"/>
          <w:b/>
          <w:bCs/>
          <w:kern w:val="0"/>
          <w:sz w:val="24"/>
          <w:szCs w:val="24"/>
        </w:rPr>
        <w:t>第三节　发展目标</w:t>
      </w:r>
    </w:p>
    <w:p w:rsidR="002F62A9" w:rsidRPr="002F62A9" w:rsidRDefault="002F62A9" w:rsidP="002F62A9">
      <w:pPr>
        <w:widowControl/>
        <w:spacing w:before="100" w:beforeAutospacing="1" w:after="100" w:afterAutospacing="1"/>
        <w:jc w:val="left"/>
        <w:rPr>
          <w:rFonts w:ascii="Helvetica" w:eastAsia="宋体" w:hAnsi="Helvetica" w:cs="Helvetica"/>
          <w:kern w:val="0"/>
          <w:sz w:val="24"/>
          <w:szCs w:val="24"/>
        </w:rPr>
      </w:pPr>
      <w:r w:rsidRPr="002F62A9">
        <w:rPr>
          <w:rFonts w:ascii="Helvetica" w:eastAsia="宋体" w:hAnsi="Helvetica" w:cs="Helvetica"/>
          <w:kern w:val="0"/>
          <w:sz w:val="24"/>
          <w:szCs w:val="24"/>
        </w:rPr>
        <w:t xml:space="preserve">　　到</w:t>
      </w:r>
      <w:r w:rsidRPr="002F62A9">
        <w:rPr>
          <w:rFonts w:ascii="Helvetica" w:eastAsia="宋体" w:hAnsi="Helvetica" w:cs="Helvetica"/>
          <w:kern w:val="0"/>
          <w:sz w:val="24"/>
          <w:szCs w:val="24"/>
        </w:rPr>
        <w:t>2020</w:t>
      </w:r>
      <w:r w:rsidRPr="002F62A9">
        <w:rPr>
          <w:rFonts w:ascii="Helvetica" w:eastAsia="宋体" w:hAnsi="Helvetica" w:cs="Helvetica"/>
          <w:kern w:val="0"/>
          <w:sz w:val="24"/>
          <w:szCs w:val="24"/>
        </w:rPr>
        <w:t>年，老龄事业发展整体水平明显提升，养老体系更加健全完善，及时应对、科学应对、综合应对人口老龄化的社会基础更加牢固。</w:t>
      </w:r>
    </w:p>
    <w:p w:rsidR="002F62A9" w:rsidRPr="002F62A9" w:rsidRDefault="002F62A9" w:rsidP="002F62A9">
      <w:pPr>
        <w:widowControl/>
        <w:spacing w:before="100" w:beforeAutospacing="1" w:after="100" w:afterAutospacing="1"/>
        <w:jc w:val="left"/>
        <w:rPr>
          <w:rFonts w:ascii="Helvetica" w:eastAsia="宋体" w:hAnsi="Helvetica" w:cs="Helvetica"/>
          <w:kern w:val="0"/>
          <w:sz w:val="24"/>
          <w:szCs w:val="24"/>
        </w:rPr>
      </w:pPr>
      <w:r w:rsidRPr="002F62A9">
        <w:rPr>
          <w:rFonts w:ascii="Helvetica" w:eastAsia="宋体" w:hAnsi="Helvetica" w:cs="Helvetica"/>
          <w:kern w:val="0"/>
          <w:sz w:val="24"/>
          <w:szCs w:val="24"/>
        </w:rPr>
        <w:t xml:space="preserve">　　多支柱、全覆盖、更加公平、更可持续的社会保障体系更加完善。城镇职工和城乡居民基本养老保险参保率达到</w:t>
      </w:r>
      <w:r w:rsidRPr="002F62A9">
        <w:rPr>
          <w:rFonts w:ascii="Helvetica" w:eastAsia="宋体" w:hAnsi="Helvetica" w:cs="Helvetica"/>
          <w:kern w:val="0"/>
          <w:sz w:val="24"/>
          <w:szCs w:val="24"/>
        </w:rPr>
        <w:t>90%</w:t>
      </w:r>
      <w:r w:rsidRPr="002F62A9">
        <w:rPr>
          <w:rFonts w:ascii="Helvetica" w:eastAsia="宋体" w:hAnsi="Helvetica" w:cs="Helvetica"/>
          <w:kern w:val="0"/>
          <w:sz w:val="24"/>
          <w:szCs w:val="24"/>
        </w:rPr>
        <w:t>，基本医疗保险参保率稳定在</w:t>
      </w:r>
      <w:r w:rsidRPr="002F62A9">
        <w:rPr>
          <w:rFonts w:ascii="Helvetica" w:eastAsia="宋体" w:hAnsi="Helvetica" w:cs="Helvetica"/>
          <w:kern w:val="0"/>
          <w:sz w:val="24"/>
          <w:szCs w:val="24"/>
        </w:rPr>
        <w:t>95%</w:t>
      </w:r>
      <w:r w:rsidRPr="002F62A9">
        <w:rPr>
          <w:rFonts w:ascii="Helvetica" w:eastAsia="宋体" w:hAnsi="Helvetica" w:cs="Helvetica"/>
          <w:kern w:val="0"/>
          <w:sz w:val="24"/>
          <w:szCs w:val="24"/>
        </w:rPr>
        <w:t>以上，社会保险、社会福利、社会救助等社会保障制度和公益慈善事业有效衔接，老年人的基本生活、基本医疗、基本照护等需求得到切实保障。</w:t>
      </w:r>
    </w:p>
    <w:p w:rsidR="002F62A9" w:rsidRPr="002F62A9" w:rsidRDefault="002F62A9" w:rsidP="002F62A9">
      <w:pPr>
        <w:widowControl/>
        <w:spacing w:before="100" w:beforeAutospacing="1" w:after="100" w:afterAutospacing="1"/>
        <w:jc w:val="left"/>
        <w:rPr>
          <w:rFonts w:ascii="Helvetica" w:eastAsia="宋体" w:hAnsi="Helvetica" w:cs="Helvetica"/>
          <w:kern w:val="0"/>
          <w:sz w:val="24"/>
          <w:szCs w:val="24"/>
        </w:rPr>
      </w:pPr>
      <w:r w:rsidRPr="002F62A9">
        <w:rPr>
          <w:rFonts w:ascii="Helvetica" w:eastAsia="宋体" w:hAnsi="Helvetica" w:cs="Helvetica"/>
          <w:kern w:val="0"/>
          <w:sz w:val="24"/>
          <w:szCs w:val="24"/>
        </w:rPr>
        <w:t xml:space="preserve">　　居家为基础、社区为依托、机构为补充、医养相结合的养老服务体系更加健全。养老服务供给能力大幅提高、质量明显改善、结构更加合理，多层次、多样化的养老服务更加方便可及，政府运营的养老床位数占当地养老床位总数的比例不超过</w:t>
      </w:r>
      <w:r w:rsidRPr="002F62A9">
        <w:rPr>
          <w:rFonts w:ascii="Helvetica" w:eastAsia="宋体" w:hAnsi="Helvetica" w:cs="Helvetica"/>
          <w:kern w:val="0"/>
          <w:sz w:val="24"/>
          <w:szCs w:val="24"/>
        </w:rPr>
        <w:t>50%</w:t>
      </w:r>
      <w:r w:rsidRPr="002F62A9">
        <w:rPr>
          <w:rFonts w:ascii="Helvetica" w:eastAsia="宋体" w:hAnsi="Helvetica" w:cs="Helvetica"/>
          <w:kern w:val="0"/>
          <w:sz w:val="24"/>
          <w:szCs w:val="24"/>
        </w:rPr>
        <w:t>，护理型床位占当地养老床位总数的比例不低于</w:t>
      </w:r>
      <w:r w:rsidRPr="002F62A9">
        <w:rPr>
          <w:rFonts w:ascii="Helvetica" w:eastAsia="宋体" w:hAnsi="Helvetica" w:cs="Helvetica"/>
          <w:kern w:val="0"/>
          <w:sz w:val="24"/>
          <w:szCs w:val="24"/>
        </w:rPr>
        <w:t>30%</w:t>
      </w:r>
      <w:r w:rsidRPr="002F62A9">
        <w:rPr>
          <w:rFonts w:ascii="Helvetica" w:eastAsia="宋体" w:hAnsi="Helvetica" w:cs="Helvetica"/>
          <w:kern w:val="0"/>
          <w:sz w:val="24"/>
          <w:szCs w:val="24"/>
        </w:rPr>
        <w:t>，</w:t>
      </w:r>
      <w:r w:rsidRPr="002F62A9">
        <w:rPr>
          <w:rFonts w:ascii="Helvetica" w:eastAsia="宋体" w:hAnsi="Helvetica" w:cs="Helvetica"/>
          <w:kern w:val="0"/>
          <w:sz w:val="24"/>
          <w:szCs w:val="24"/>
        </w:rPr>
        <w:t>65</w:t>
      </w:r>
      <w:r w:rsidRPr="002F62A9">
        <w:rPr>
          <w:rFonts w:ascii="Helvetica" w:eastAsia="宋体" w:hAnsi="Helvetica" w:cs="Helvetica"/>
          <w:kern w:val="0"/>
          <w:sz w:val="24"/>
          <w:szCs w:val="24"/>
        </w:rPr>
        <w:t>岁以上老年人健康管理率达到</w:t>
      </w:r>
      <w:r w:rsidRPr="002F62A9">
        <w:rPr>
          <w:rFonts w:ascii="Helvetica" w:eastAsia="宋体" w:hAnsi="Helvetica" w:cs="Helvetica"/>
          <w:kern w:val="0"/>
          <w:sz w:val="24"/>
          <w:szCs w:val="24"/>
        </w:rPr>
        <w:t>70%</w:t>
      </w:r>
      <w:r w:rsidRPr="002F62A9">
        <w:rPr>
          <w:rFonts w:ascii="Helvetica" w:eastAsia="宋体" w:hAnsi="Helvetica" w:cs="Helvetica"/>
          <w:kern w:val="0"/>
          <w:sz w:val="24"/>
          <w:szCs w:val="24"/>
        </w:rPr>
        <w:t>。</w:t>
      </w:r>
    </w:p>
    <w:p w:rsidR="002F62A9" w:rsidRPr="002F62A9" w:rsidRDefault="002F62A9" w:rsidP="002F62A9">
      <w:pPr>
        <w:widowControl/>
        <w:spacing w:before="100" w:beforeAutospacing="1" w:after="100" w:afterAutospacing="1"/>
        <w:jc w:val="left"/>
        <w:rPr>
          <w:rFonts w:ascii="Helvetica" w:eastAsia="宋体" w:hAnsi="Helvetica" w:cs="Helvetica"/>
          <w:kern w:val="0"/>
          <w:sz w:val="24"/>
          <w:szCs w:val="24"/>
        </w:rPr>
      </w:pPr>
      <w:r w:rsidRPr="002F62A9">
        <w:rPr>
          <w:rFonts w:ascii="Helvetica" w:eastAsia="宋体" w:hAnsi="Helvetica" w:cs="Helvetica"/>
          <w:kern w:val="0"/>
          <w:sz w:val="24"/>
          <w:szCs w:val="24"/>
        </w:rPr>
        <w:t xml:space="preserve">　　有利于政府和市场作用充分发挥的制度体系更加完备。老龄事业发展和养老体系建设的法治化、信息化、标准化、规范化程度明显提高。政府职能转变、</w:t>
      </w:r>
      <w:r w:rsidRPr="002F62A9">
        <w:rPr>
          <w:rFonts w:ascii="Helvetica" w:eastAsia="宋体" w:hAnsi="Helvetica" w:cs="Helvetica"/>
          <w:kern w:val="0"/>
          <w:sz w:val="24"/>
          <w:szCs w:val="24"/>
        </w:rPr>
        <w:t>“</w:t>
      </w:r>
      <w:r w:rsidRPr="002F62A9">
        <w:rPr>
          <w:rFonts w:ascii="Helvetica" w:eastAsia="宋体" w:hAnsi="Helvetica" w:cs="Helvetica"/>
          <w:kern w:val="0"/>
          <w:sz w:val="24"/>
          <w:szCs w:val="24"/>
        </w:rPr>
        <w:t>放管服</w:t>
      </w:r>
      <w:r w:rsidRPr="002F62A9">
        <w:rPr>
          <w:rFonts w:ascii="Helvetica" w:eastAsia="宋体" w:hAnsi="Helvetica" w:cs="Helvetica"/>
          <w:kern w:val="0"/>
          <w:sz w:val="24"/>
          <w:szCs w:val="24"/>
        </w:rPr>
        <w:t>”</w:t>
      </w:r>
      <w:r w:rsidRPr="002F62A9">
        <w:rPr>
          <w:rFonts w:ascii="Helvetica" w:eastAsia="宋体" w:hAnsi="Helvetica" w:cs="Helvetica"/>
          <w:kern w:val="0"/>
          <w:sz w:val="24"/>
          <w:szCs w:val="24"/>
        </w:rPr>
        <w:t>改革、行政效能提升成效显著。市场活力和社会创造力得到充分激发，养老服务和产品供给主体更加多元、内容更加丰富、质量更加优良，以信用为核心的新型市场监管机制建立完善。</w:t>
      </w:r>
    </w:p>
    <w:p w:rsidR="002F62A9" w:rsidRPr="002F62A9" w:rsidRDefault="002F62A9" w:rsidP="002F62A9">
      <w:pPr>
        <w:widowControl/>
        <w:spacing w:before="100" w:beforeAutospacing="1" w:after="100" w:afterAutospacing="1"/>
        <w:jc w:val="left"/>
        <w:rPr>
          <w:rFonts w:ascii="Helvetica" w:eastAsia="宋体" w:hAnsi="Helvetica" w:cs="Helvetica"/>
          <w:kern w:val="0"/>
          <w:sz w:val="24"/>
          <w:szCs w:val="24"/>
        </w:rPr>
      </w:pPr>
      <w:r w:rsidRPr="002F62A9">
        <w:rPr>
          <w:rFonts w:ascii="Helvetica" w:eastAsia="宋体" w:hAnsi="Helvetica" w:cs="Helvetica"/>
          <w:kern w:val="0"/>
          <w:sz w:val="24"/>
          <w:szCs w:val="24"/>
        </w:rPr>
        <w:t xml:space="preserve">　　支持老龄事业发展和养老体系建设的社会环境更加友好。全社会积极应对人口老龄化、自觉支持老龄事业发展和养老体系建设的意识意愿显著增强，敬老养老助老社会风尚更加浓厚，安全绿色便利舒适的老年宜居环境建设扎实推进，老年文化体育教育事业更加繁荣发展，老年人合法权益得到有效保护，老年人参与社会发展的条件持续改善。</w:t>
      </w:r>
    </w:p>
    <w:tbl>
      <w:tblPr>
        <w:tblW w:w="907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26"/>
        <w:gridCol w:w="4678"/>
        <w:gridCol w:w="2168"/>
      </w:tblGrid>
      <w:tr w:rsidR="002F62A9" w:rsidRPr="002F62A9" w:rsidTr="002F62A9">
        <w:trPr>
          <w:trHeight w:val="558"/>
          <w:jc w:val="center"/>
        </w:trPr>
        <w:tc>
          <w:tcPr>
            <w:tcW w:w="907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F62A9" w:rsidRPr="002F62A9" w:rsidRDefault="002F62A9" w:rsidP="002F62A9">
            <w:pPr>
              <w:widowControl/>
              <w:jc w:val="center"/>
              <w:rPr>
                <w:rFonts w:ascii="Calibri" w:eastAsia="宋体" w:hAnsi="Calibri" w:cs="Calibri"/>
                <w:kern w:val="0"/>
                <w:szCs w:val="21"/>
              </w:rPr>
            </w:pPr>
            <w:r w:rsidRPr="002F62A9">
              <w:rPr>
                <w:rFonts w:ascii="宋体" w:eastAsia="宋体" w:hAnsi="宋体" w:cs="Calibri" w:hint="eastAsia"/>
                <w:b/>
                <w:bCs/>
                <w:kern w:val="0"/>
                <w:sz w:val="20"/>
                <w:szCs w:val="20"/>
              </w:rPr>
              <w:t>专栏</w:t>
            </w:r>
            <w:r w:rsidRPr="002F62A9">
              <w:rPr>
                <w:rFonts w:ascii="Calibri" w:eastAsia="宋体" w:hAnsi="Calibri" w:cs="Calibri"/>
                <w:b/>
                <w:bCs/>
                <w:kern w:val="0"/>
                <w:sz w:val="20"/>
                <w:szCs w:val="20"/>
              </w:rPr>
              <w:t>2</w:t>
            </w:r>
            <w:r w:rsidRPr="002F62A9">
              <w:rPr>
                <w:rFonts w:ascii="宋体" w:eastAsia="宋体" w:hAnsi="宋体" w:cs="Calibri" w:hint="eastAsia"/>
                <w:b/>
                <w:bCs/>
                <w:kern w:val="0"/>
                <w:sz w:val="20"/>
                <w:szCs w:val="20"/>
              </w:rPr>
              <w:t>“十三五”期间国家老龄事业发展和养老体系建设主要指标</w:t>
            </w:r>
          </w:p>
        </w:tc>
      </w:tr>
      <w:tr w:rsidR="002F62A9" w:rsidRPr="002F62A9" w:rsidTr="002F62A9">
        <w:trPr>
          <w:trHeight w:val="424"/>
          <w:jc w:val="center"/>
        </w:trPr>
        <w:tc>
          <w:tcPr>
            <w:tcW w:w="22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F62A9" w:rsidRPr="002F62A9" w:rsidRDefault="002F62A9" w:rsidP="002F62A9">
            <w:pPr>
              <w:widowControl/>
              <w:jc w:val="center"/>
              <w:rPr>
                <w:rFonts w:ascii="Calibri" w:eastAsia="宋体" w:hAnsi="Calibri" w:cs="Calibri"/>
                <w:kern w:val="0"/>
                <w:szCs w:val="21"/>
              </w:rPr>
            </w:pPr>
            <w:r w:rsidRPr="002F62A9">
              <w:rPr>
                <w:rFonts w:ascii="宋体" w:eastAsia="宋体" w:hAnsi="宋体" w:cs="Calibri" w:hint="eastAsia"/>
                <w:b/>
                <w:bCs/>
                <w:kern w:val="0"/>
                <w:sz w:val="20"/>
                <w:szCs w:val="20"/>
              </w:rPr>
              <w:t>类别</w:t>
            </w:r>
          </w:p>
        </w:tc>
        <w:tc>
          <w:tcPr>
            <w:tcW w:w="4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62A9" w:rsidRPr="002F62A9" w:rsidRDefault="002F62A9" w:rsidP="002F62A9">
            <w:pPr>
              <w:widowControl/>
              <w:jc w:val="center"/>
              <w:rPr>
                <w:rFonts w:ascii="Calibri" w:eastAsia="宋体" w:hAnsi="Calibri" w:cs="Calibri"/>
                <w:kern w:val="0"/>
                <w:szCs w:val="21"/>
              </w:rPr>
            </w:pPr>
            <w:r w:rsidRPr="002F62A9">
              <w:rPr>
                <w:rFonts w:ascii="宋体" w:eastAsia="宋体" w:hAnsi="宋体" w:cs="Calibri" w:hint="eastAsia"/>
                <w:b/>
                <w:bCs/>
                <w:kern w:val="0"/>
                <w:sz w:val="20"/>
                <w:szCs w:val="20"/>
              </w:rPr>
              <w:t>指标</w:t>
            </w:r>
          </w:p>
        </w:tc>
        <w:tc>
          <w:tcPr>
            <w:tcW w:w="21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62A9" w:rsidRPr="002F62A9" w:rsidRDefault="002F62A9" w:rsidP="002F62A9">
            <w:pPr>
              <w:widowControl/>
              <w:jc w:val="center"/>
              <w:rPr>
                <w:rFonts w:ascii="Calibri" w:eastAsia="宋体" w:hAnsi="Calibri" w:cs="Calibri"/>
                <w:kern w:val="0"/>
                <w:szCs w:val="21"/>
              </w:rPr>
            </w:pPr>
            <w:r w:rsidRPr="002F62A9">
              <w:rPr>
                <w:rFonts w:ascii="宋体" w:eastAsia="宋体" w:hAnsi="宋体" w:cs="Calibri" w:hint="eastAsia"/>
                <w:b/>
                <w:bCs/>
                <w:kern w:val="0"/>
                <w:sz w:val="20"/>
                <w:szCs w:val="20"/>
              </w:rPr>
              <w:t>目标值</w:t>
            </w:r>
          </w:p>
        </w:tc>
      </w:tr>
      <w:tr w:rsidR="002F62A9" w:rsidRPr="002F62A9" w:rsidTr="002F62A9">
        <w:trPr>
          <w:jc w:val="center"/>
        </w:trPr>
        <w:tc>
          <w:tcPr>
            <w:tcW w:w="222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F62A9" w:rsidRPr="002F62A9" w:rsidRDefault="002F62A9" w:rsidP="002F62A9">
            <w:pPr>
              <w:widowControl/>
              <w:jc w:val="center"/>
              <w:rPr>
                <w:rFonts w:ascii="Calibri" w:eastAsia="宋体" w:hAnsi="Calibri" w:cs="Calibri"/>
                <w:kern w:val="0"/>
                <w:szCs w:val="21"/>
              </w:rPr>
            </w:pPr>
            <w:r w:rsidRPr="002F62A9">
              <w:rPr>
                <w:rFonts w:ascii="宋体" w:eastAsia="宋体" w:hAnsi="宋体" w:cs="Calibri" w:hint="eastAsia"/>
                <w:kern w:val="0"/>
                <w:sz w:val="20"/>
                <w:szCs w:val="20"/>
              </w:rPr>
              <w:t>社会保障</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2F62A9" w:rsidRPr="002F62A9" w:rsidRDefault="002F62A9" w:rsidP="002F62A9">
            <w:pPr>
              <w:widowControl/>
              <w:rPr>
                <w:rFonts w:ascii="Calibri" w:eastAsia="宋体" w:hAnsi="Calibri" w:cs="Calibri"/>
                <w:kern w:val="0"/>
                <w:szCs w:val="21"/>
              </w:rPr>
            </w:pPr>
            <w:r w:rsidRPr="002F62A9">
              <w:rPr>
                <w:rFonts w:ascii="宋体" w:eastAsia="宋体" w:hAnsi="宋体" w:cs="Calibri" w:hint="eastAsia"/>
                <w:kern w:val="0"/>
                <w:sz w:val="20"/>
                <w:szCs w:val="20"/>
              </w:rPr>
              <w:t>基本养老保险参保率</w:t>
            </w:r>
          </w:p>
        </w:tc>
        <w:tc>
          <w:tcPr>
            <w:tcW w:w="21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62A9" w:rsidRPr="002F62A9" w:rsidRDefault="002F62A9" w:rsidP="002F62A9">
            <w:pPr>
              <w:widowControl/>
              <w:jc w:val="center"/>
              <w:rPr>
                <w:rFonts w:ascii="Calibri" w:eastAsia="宋体" w:hAnsi="Calibri" w:cs="Calibri"/>
                <w:kern w:val="0"/>
                <w:szCs w:val="21"/>
              </w:rPr>
            </w:pPr>
            <w:r w:rsidRPr="002F62A9">
              <w:rPr>
                <w:rFonts w:ascii="宋体" w:eastAsia="宋体" w:hAnsi="宋体" w:cs="Calibri" w:hint="eastAsia"/>
                <w:kern w:val="0"/>
                <w:sz w:val="20"/>
                <w:szCs w:val="20"/>
              </w:rPr>
              <w:t>达到</w:t>
            </w:r>
            <w:r w:rsidRPr="002F62A9">
              <w:rPr>
                <w:rFonts w:ascii="Calibri" w:eastAsia="宋体" w:hAnsi="Calibri" w:cs="Calibri"/>
                <w:kern w:val="0"/>
                <w:sz w:val="20"/>
                <w:szCs w:val="20"/>
              </w:rPr>
              <w:t>90%</w:t>
            </w:r>
          </w:p>
        </w:tc>
      </w:tr>
      <w:tr w:rsidR="002F62A9" w:rsidRPr="002F62A9" w:rsidTr="002F62A9">
        <w:trPr>
          <w:jc w:val="center"/>
        </w:trPr>
        <w:tc>
          <w:tcPr>
            <w:tcW w:w="0" w:type="auto"/>
            <w:vMerge/>
            <w:tcBorders>
              <w:top w:val="nil"/>
              <w:left w:val="single" w:sz="8" w:space="0" w:color="auto"/>
              <w:bottom w:val="single" w:sz="8" w:space="0" w:color="auto"/>
              <w:right w:val="single" w:sz="8" w:space="0" w:color="auto"/>
            </w:tcBorders>
            <w:vAlign w:val="center"/>
            <w:hideMark/>
          </w:tcPr>
          <w:p w:rsidR="002F62A9" w:rsidRPr="002F62A9" w:rsidRDefault="002F62A9" w:rsidP="002F62A9">
            <w:pPr>
              <w:widowControl/>
              <w:jc w:val="left"/>
              <w:rPr>
                <w:rFonts w:ascii="Calibri" w:eastAsia="宋体" w:hAnsi="Calibri" w:cs="Calibri"/>
                <w:kern w:val="0"/>
                <w:szCs w:val="21"/>
              </w:rPr>
            </w:pP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2F62A9" w:rsidRPr="002F62A9" w:rsidRDefault="002F62A9" w:rsidP="002F62A9">
            <w:pPr>
              <w:widowControl/>
              <w:rPr>
                <w:rFonts w:ascii="Calibri" w:eastAsia="宋体" w:hAnsi="Calibri" w:cs="Calibri"/>
                <w:kern w:val="0"/>
                <w:szCs w:val="21"/>
              </w:rPr>
            </w:pPr>
            <w:r w:rsidRPr="002F62A9">
              <w:rPr>
                <w:rFonts w:ascii="宋体" w:eastAsia="宋体" w:hAnsi="宋体" w:cs="Calibri" w:hint="eastAsia"/>
                <w:kern w:val="0"/>
                <w:sz w:val="20"/>
                <w:szCs w:val="20"/>
              </w:rPr>
              <w:t>基本医疗保险参保率</w:t>
            </w:r>
          </w:p>
        </w:tc>
        <w:tc>
          <w:tcPr>
            <w:tcW w:w="21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62A9" w:rsidRPr="002F62A9" w:rsidRDefault="002F62A9" w:rsidP="002F62A9">
            <w:pPr>
              <w:widowControl/>
              <w:jc w:val="center"/>
              <w:rPr>
                <w:rFonts w:ascii="Calibri" w:eastAsia="宋体" w:hAnsi="Calibri" w:cs="Calibri"/>
                <w:kern w:val="0"/>
                <w:szCs w:val="21"/>
              </w:rPr>
            </w:pPr>
            <w:r w:rsidRPr="002F62A9">
              <w:rPr>
                <w:rFonts w:ascii="宋体" w:eastAsia="宋体" w:hAnsi="宋体" w:cs="Calibri" w:hint="eastAsia"/>
                <w:kern w:val="0"/>
                <w:sz w:val="20"/>
                <w:szCs w:val="20"/>
              </w:rPr>
              <w:t>稳定在</w:t>
            </w:r>
            <w:r w:rsidRPr="002F62A9">
              <w:rPr>
                <w:rFonts w:ascii="Calibri" w:eastAsia="宋体" w:hAnsi="Calibri" w:cs="Calibri"/>
                <w:kern w:val="0"/>
                <w:sz w:val="20"/>
                <w:szCs w:val="20"/>
              </w:rPr>
              <w:t>95%</w:t>
            </w:r>
            <w:r w:rsidRPr="002F62A9">
              <w:rPr>
                <w:rFonts w:ascii="宋体" w:eastAsia="宋体" w:hAnsi="宋体" w:cs="Calibri" w:hint="eastAsia"/>
                <w:kern w:val="0"/>
                <w:sz w:val="20"/>
                <w:szCs w:val="20"/>
              </w:rPr>
              <w:t>以上</w:t>
            </w:r>
          </w:p>
        </w:tc>
      </w:tr>
      <w:tr w:rsidR="002F62A9" w:rsidRPr="002F62A9" w:rsidTr="002F62A9">
        <w:trPr>
          <w:jc w:val="center"/>
        </w:trPr>
        <w:tc>
          <w:tcPr>
            <w:tcW w:w="222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F62A9" w:rsidRPr="002F62A9" w:rsidRDefault="002F62A9" w:rsidP="002F62A9">
            <w:pPr>
              <w:widowControl/>
              <w:jc w:val="center"/>
              <w:rPr>
                <w:rFonts w:ascii="Calibri" w:eastAsia="宋体" w:hAnsi="Calibri" w:cs="Calibri"/>
                <w:kern w:val="0"/>
                <w:szCs w:val="21"/>
              </w:rPr>
            </w:pPr>
            <w:r w:rsidRPr="002F62A9">
              <w:rPr>
                <w:rFonts w:ascii="宋体" w:eastAsia="宋体" w:hAnsi="宋体" w:cs="Calibri" w:hint="eastAsia"/>
                <w:kern w:val="0"/>
                <w:sz w:val="20"/>
                <w:szCs w:val="20"/>
              </w:rPr>
              <w:t>养老服务</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2F62A9" w:rsidRPr="002F62A9" w:rsidRDefault="002F62A9" w:rsidP="002F62A9">
            <w:pPr>
              <w:widowControl/>
              <w:rPr>
                <w:rFonts w:ascii="Calibri" w:eastAsia="宋体" w:hAnsi="Calibri" w:cs="Calibri"/>
                <w:kern w:val="0"/>
                <w:szCs w:val="21"/>
              </w:rPr>
            </w:pPr>
            <w:r w:rsidRPr="002F62A9">
              <w:rPr>
                <w:rFonts w:ascii="宋体" w:eastAsia="宋体" w:hAnsi="宋体" w:cs="Calibri" w:hint="eastAsia"/>
                <w:kern w:val="0"/>
                <w:sz w:val="20"/>
                <w:szCs w:val="20"/>
              </w:rPr>
              <w:t>政府运营的养老床位占比</w:t>
            </w:r>
          </w:p>
        </w:tc>
        <w:tc>
          <w:tcPr>
            <w:tcW w:w="21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62A9" w:rsidRPr="002F62A9" w:rsidRDefault="002F62A9" w:rsidP="002F62A9">
            <w:pPr>
              <w:widowControl/>
              <w:jc w:val="center"/>
              <w:rPr>
                <w:rFonts w:ascii="Calibri" w:eastAsia="宋体" w:hAnsi="Calibri" w:cs="Calibri"/>
                <w:kern w:val="0"/>
                <w:szCs w:val="21"/>
              </w:rPr>
            </w:pPr>
            <w:r w:rsidRPr="002F62A9">
              <w:rPr>
                <w:rFonts w:ascii="宋体" w:eastAsia="宋体" w:hAnsi="宋体" w:cs="Calibri" w:hint="eastAsia"/>
                <w:kern w:val="0"/>
                <w:sz w:val="20"/>
                <w:szCs w:val="20"/>
              </w:rPr>
              <w:t>不超过</w:t>
            </w:r>
            <w:r w:rsidRPr="002F62A9">
              <w:rPr>
                <w:rFonts w:ascii="Calibri" w:eastAsia="宋体" w:hAnsi="Calibri" w:cs="Calibri"/>
                <w:kern w:val="0"/>
                <w:sz w:val="20"/>
                <w:szCs w:val="20"/>
              </w:rPr>
              <w:t>50%</w:t>
            </w:r>
          </w:p>
        </w:tc>
      </w:tr>
      <w:tr w:rsidR="002F62A9" w:rsidRPr="002F62A9" w:rsidTr="002F62A9">
        <w:trPr>
          <w:jc w:val="center"/>
        </w:trPr>
        <w:tc>
          <w:tcPr>
            <w:tcW w:w="0" w:type="auto"/>
            <w:vMerge/>
            <w:tcBorders>
              <w:top w:val="nil"/>
              <w:left w:val="single" w:sz="8" w:space="0" w:color="auto"/>
              <w:bottom w:val="single" w:sz="8" w:space="0" w:color="auto"/>
              <w:right w:val="single" w:sz="8" w:space="0" w:color="auto"/>
            </w:tcBorders>
            <w:vAlign w:val="center"/>
            <w:hideMark/>
          </w:tcPr>
          <w:p w:rsidR="002F62A9" w:rsidRPr="002F62A9" w:rsidRDefault="002F62A9" w:rsidP="002F62A9">
            <w:pPr>
              <w:widowControl/>
              <w:jc w:val="left"/>
              <w:rPr>
                <w:rFonts w:ascii="Calibri" w:eastAsia="宋体" w:hAnsi="Calibri" w:cs="Calibri"/>
                <w:kern w:val="0"/>
                <w:szCs w:val="21"/>
              </w:rPr>
            </w:pP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2F62A9" w:rsidRPr="002F62A9" w:rsidRDefault="002F62A9" w:rsidP="002F62A9">
            <w:pPr>
              <w:widowControl/>
              <w:rPr>
                <w:rFonts w:ascii="Calibri" w:eastAsia="宋体" w:hAnsi="Calibri" w:cs="Calibri"/>
                <w:kern w:val="0"/>
                <w:szCs w:val="21"/>
              </w:rPr>
            </w:pPr>
            <w:r w:rsidRPr="002F62A9">
              <w:rPr>
                <w:rFonts w:ascii="宋体" w:eastAsia="宋体" w:hAnsi="宋体" w:cs="Calibri" w:hint="eastAsia"/>
                <w:kern w:val="0"/>
                <w:sz w:val="20"/>
                <w:szCs w:val="20"/>
              </w:rPr>
              <w:t>护理型养老床位占比</w:t>
            </w:r>
          </w:p>
        </w:tc>
        <w:tc>
          <w:tcPr>
            <w:tcW w:w="21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62A9" w:rsidRPr="002F62A9" w:rsidRDefault="002F62A9" w:rsidP="002F62A9">
            <w:pPr>
              <w:widowControl/>
              <w:jc w:val="center"/>
              <w:rPr>
                <w:rFonts w:ascii="Calibri" w:eastAsia="宋体" w:hAnsi="Calibri" w:cs="Calibri"/>
                <w:kern w:val="0"/>
                <w:szCs w:val="21"/>
              </w:rPr>
            </w:pPr>
            <w:r w:rsidRPr="002F62A9">
              <w:rPr>
                <w:rFonts w:ascii="宋体" w:eastAsia="宋体" w:hAnsi="宋体" w:cs="Calibri" w:hint="eastAsia"/>
                <w:kern w:val="0"/>
                <w:sz w:val="20"/>
                <w:szCs w:val="20"/>
              </w:rPr>
              <w:t>不低于</w:t>
            </w:r>
            <w:r w:rsidRPr="002F62A9">
              <w:rPr>
                <w:rFonts w:ascii="Calibri" w:eastAsia="宋体" w:hAnsi="Calibri" w:cs="Calibri"/>
                <w:kern w:val="0"/>
                <w:sz w:val="20"/>
                <w:szCs w:val="20"/>
              </w:rPr>
              <w:t>30</w:t>
            </w:r>
            <w:r w:rsidRPr="002F62A9">
              <w:rPr>
                <w:rFonts w:ascii="宋体" w:eastAsia="宋体" w:hAnsi="宋体" w:cs="Calibri" w:hint="eastAsia"/>
                <w:kern w:val="0"/>
                <w:sz w:val="20"/>
                <w:szCs w:val="20"/>
              </w:rPr>
              <w:t>％</w:t>
            </w:r>
          </w:p>
        </w:tc>
      </w:tr>
      <w:tr w:rsidR="002F62A9" w:rsidRPr="002F62A9" w:rsidTr="002F62A9">
        <w:trPr>
          <w:jc w:val="center"/>
        </w:trPr>
        <w:tc>
          <w:tcPr>
            <w:tcW w:w="222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F62A9" w:rsidRPr="002F62A9" w:rsidRDefault="002F62A9" w:rsidP="002F62A9">
            <w:pPr>
              <w:widowControl/>
              <w:jc w:val="center"/>
              <w:rPr>
                <w:rFonts w:ascii="Calibri" w:eastAsia="宋体" w:hAnsi="Calibri" w:cs="Calibri"/>
                <w:kern w:val="0"/>
                <w:szCs w:val="21"/>
              </w:rPr>
            </w:pPr>
            <w:r w:rsidRPr="002F62A9">
              <w:rPr>
                <w:rFonts w:ascii="宋体" w:eastAsia="宋体" w:hAnsi="宋体" w:cs="Calibri" w:hint="eastAsia"/>
                <w:kern w:val="0"/>
                <w:sz w:val="20"/>
                <w:szCs w:val="20"/>
              </w:rPr>
              <w:t>健康支持</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2F62A9" w:rsidRPr="002F62A9" w:rsidRDefault="002F62A9" w:rsidP="002F62A9">
            <w:pPr>
              <w:widowControl/>
              <w:rPr>
                <w:rFonts w:ascii="Calibri" w:eastAsia="宋体" w:hAnsi="Calibri" w:cs="Calibri"/>
                <w:kern w:val="0"/>
                <w:szCs w:val="21"/>
              </w:rPr>
            </w:pPr>
            <w:r w:rsidRPr="002F62A9">
              <w:rPr>
                <w:rFonts w:ascii="宋体" w:eastAsia="宋体" w:hAnsi="宋体" w:cs="Calibri" w:hint="eastAsia"/>
                <w:kern w:val="0"/>
                <w:sz w:val="20"/>
                <w:szCs w:val="20"/>
              </w:rPr>
              <w:t>老年人健康素养</w:t>
            </w:r>
          </w:p>
        </w:tc>
        <w:tc>
          <w:tcPr>
            <w:tcW w:w="21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62A9" w:rsidRPr="002F62A9" w:rsidRDefault="002F62A9" w:rsidP="002F62A9">
            <w:pPr>
              <w:widowControl/>
              <w:jc w:val="center"/>
              <w:rPr>
                <w:rFonts w:ascii="Calibri" w:eastAsia="宋体" w:hAnsi="Calibri" w:cs="Calibri"/>
                <w:kern w:val="0"/>
                <w:szCs w:val="21"/>
              </w:rPr>
            </w:pPr>
            <w:r w:rsidRPr="002F62A9">
              <w:rPr>
                <w:rFonts w:ascii="宋体" w:eastAsia="宋体" w:hAnsi="宋体" w:cs="Calibri" w:hint="eastAsia"/>
                <w:kern w:val="0"/>
                <w:sz w:val="20"/>
                <w:szCs w:val="20"/>
              </w:rPr>
              <w:t>提升至</w:t>
            </w:r>
            <w:r w:rsidRPr="002F62A9">
              <w:rPr>
                <w:rFonts w:ascii="Calibri" w:eastAsia="宋体" w:hAnsi="Calibri" w:cs="Calibri"/>
                <w:kern w:val="0"/>
                <w:sz w:val="20"/>
                <w:szCs w:val="20"/>
              </w:rPr>
              <w:t>10%</w:t>
            </w:r>
          </w:p>
        </w:tc>
      </w:tr>
      <w:tr w:rsidR="002F62A9" w:rsidRPr="002F62A9" w:rsidTr="002F62A9">
        <w:trPr>
          <w:jc w:val="center"/>
        </w:trPr>
        <w:tc>
          <w:tcPr>
            <w:tcW w:w="0" w:type="auto"/>
            <w:vMerge/>
            <w:tcBorders>
              <w:top w:val="nil"/>
              <w:left w:val="single" w:sz="8" w:space="0" w:color="auto"/>
              <w:bottom w:val="single" w:sz="8" w:space="0" w:color="auto"/>
              <w:right w:val="single" w:sz="8" w:space="0" w:color="auto"/>
            </w:tcBorders>
            <w:vAlign w:val="center"/>
            <w:hideMark/>
          </w:tcPr>
          <w:p w:rsidR="002F62A9" w:rsidRPr="002F62A9" w:rsidRDefault="002F62A9" w:rsidP="002F62A9">
            <w:pPr>
              <w:widowControl/>
              <w:jc w:val="left"/>
              <w:rPr>
                <w:rFonts w:ascii="Calibri" w:eastAsia="宋体" w:hAnsi="Calibri" w:cs="Calibri"/>
                <w:kern w:val="0"/>
                <w:szCs w:val="21"/>
              </w:rPr>
            </w:pP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2F62A9" w:rsidRPr="002F62A9" w:rsidRDefault="002F62A9" w:rsidP="002F62A9">
            <w:pPr>
              <w:widowControl/>
              <w:rPr>
                <w:rFonts w:ascii="Calibri" w:eastAsia="宋体" w:hAnsi="Calibri" w:cs="Calibri"/>
                <w:kern w:val="0"/>
                <w:szCs w:val="21"/>
              </w:rPr>
            </w:pPr>
            <w:r w:rsidRPr="002F62A9">
              <w:rPr>
                <w:rFonts w:ascii="宋体" w:eastAsia="宋体" w:hAnsi="宋体" w:cs="Calibri" w:hint="eastAsia"/>
                <w:kern w:val="0"/>
                <w:sz w:val="20"/>
                <w:szCs w:val="20"/>
              </w:rPr>
              <w:t>二级以上综合医院设老年病科比例</w:t>
            </w:r>
          </w:p>
        </w:tc>
        <w:tc>
          <w:tcPr>
            <w:tcW w:w="21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62A9" w:rsidRPr="002F62A9" w:rsidRDefault="002F62A9" w:rsidP="002F62A9">
            <w:pPr>
              <w:widowControl/>
              <w:jc w:val="center"/>
              <w:rPr>
                <w:rFonts w:ascii="Calibri" w:eastAsia="宋体" w:hAnsi="Calibri" w:cs="Calibri"/>
                <w:kern w:val="0"/>
                <w:szCs w:val="21"/>
              </w:rPr>
            </w:pPr>
            <w:r w:rsidRPr="002F62A9">
              <w:rPr>
                <w:rFonts w:ascii="Calibri" w:eastAsia="宋体" w:hAnsi="Calibri" w:cs="Calibri"/>
                <w:kern w:val="0"/>
                <w:sz w:val="20"/>
                <w:szCs w:val="20"/>
              </w:rPr>
              <w:t>35%</w:t>
            </w:r>
            <w:r w:rsidRPr="002F62A9">
              <w:rPr>
                <w:rFonts w:ascii="宋体" w:eastAsia="宋体" w:hAnsi="宋体" w:cs="Calibri" w:hint="eastAsia"/>
                <w:kern w:val="0"/>
                <w:sz w:val="20"/>
                <w:szCs w:val="20"/>
              </w:rPr>
              <w:t>以上</w:t>
            </w:r>
          </w:p>
        </w:tc>
      </w:tr>
      <w:tr w:rsidR="002F62A9" w:rsidRPr="002F62A9" w:rsidTr="002F62A9">
        <w:trPr>
          <w:jc w:val="center"/>
        </w:trPr>
        <w:tc>
          <w:tcPr>
            <w:tcW w:w="0" w:type="auto"/>
            <w:vMerge/>
            <w:tcBorders>
              <w:top w:val="nil"/>
              <w:left w:val="single" w:sz="8" w:space="0" w:color="auto"/>
              <w:bottom w:val="single" w:sz="8" w:space="0" w:color="auto"/>
              <w:right w:val="single" w:sz="8" w:space="0" w:color="auto"/>
            </w:tcBorders>
            <w:vAlign w:val="center"/>
            <w:hideMark/>
          </w:tcPr>
          <w:p w:rsidR="002F62A9" w:rsidRPr="002F62A9" w:rsidRDefault="002F62A9" w:rsidP="002F62A9">
            <w:pPr>
              <w:widowControl/>
              <w:jc w:val="left"/>
              <w:rPr>
                <w:rFonts w:ascii="Calibri" w:eastAsia="宋体" w:hAnsi="Calibri" w:cs="Calibri"/>
                <w:kern w:val="0"/>
                <w:szCs w:val="21"/>
              </w:rPr>
            </w:pP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2F62A9" w:rsidRPr="002F62A9" w:rsidRDefault="002F62A9" w:rsidP="002F62A9">
            <w:pPr>
              <w:widowControl/>
              <w:rPr>
                <w:rFonts w:ascii="Calibri" w:eastAsia="宋体" w:hAnsi="Calibri" w:cs="Calibri"/>
                <w:kern w:val="0"/>
                <w:szCs w:val="21"/>
              </w:rPr>
            </w:pPr>
            <w:r w:rsidRPr="002F62A9">
              <w:rPr>
                <w:rFonts w:ascii="Calibri" w:eastAsia="宋体" w:hAnsi="Calibri" w:cs="Calibri"/>
                <w:kern w:val="0"/>
                <w:sz w:val="20"/>
                <w:szCs w:val="20"/>
              </w:rPr>
              <w:t>65</w:t>
            </w:r>
            <w:r w:rsidRPr="002F62A9">
              <w:rPr>
                <w:rFonts w:ascii="宋体" w:eastAsia="宋体" w:hAnsi="宋体" w:cs="Calibri" w:hint="eastAsia"/>
                <w:kern w:val="0"/>
                <w:sz w:val="20"/>
                <w:szCs w:val="20"/>
              </w:rPr>
              <w:t>岁以上老年人健康管理率</w:t>
            </w:r>
          </w:p>
        </w:tc>
        <w:tc>
          <w:tcPr>
            <w:tcW w:w="21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62A9" w:rsidRPr="002F62A9" w:rsidRDefault="002F62A9" w:rsidP="002F62A9">
            <w:pPr>
              <w:widowControl/>
              <w:jc w:val="center"/>
              <w:rPr>
                <w:rFonts w:ascii="Calibri" w:eastAsia="宋体" w:hAnsi="Calibri" w:cs="Calibri"/>
                <w:kern w:val="0"/>
                <w:szCs w:val="21"/>
              </w:rPr>
            </w:pPr>
            <w:r w:rsidRPr="002F62A9">
              <w:rPr>
                <w:rFonts w:ascii="宋体" w:eastAsia="宋体" w:hAnsi="宋体" w:cs="Calibri" w:hint="eastAsia"/>
                <w:kern w:val="0"/>
                <w:sz w:val="20"/>
                <w:szCs w:val="20"/>
              </w:rPr>
              <w:t>达到</w:t>
            </w:r>
            <w:r w:rsidRPr="002F62A9">
              <w:rPr>
                <w:rFonts w:ascii="Calibri" w:eastAsia="宋体" w:hAnsi="Calibri" w:cs="Calibri"/>
                <w:kern w:val="0"/>
                <w:sz w:val="20"/>
                <w:szCs w:val="20"/>
              </w:rPr>
              <w:t>70%</w:t>
            </w:r>
          </w:p>
        </w:tc>
      </w:tr>
      <w:tr w:rsidR="002F62A9" w:rsidRPr="002F62A9" w:rsidTr="002F62A9">
        <w:trPr>
          <w:jc w:val="center"/>
        </w:trPr>
        <w:tc>
          <w:tcPr>
            <w:tcW w:w="222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F62A9" w:rsidRPr="002F62A9" w:rsidRDefault="002F62A9" w:rsidP="002F62A9">
            <w:pPr>
              <w:widowControl/>
              <w:jc w:val="center"/>
              <w:rPr>
                <w:rFonts w:ascii="Calibri" w:eastAsia="宋体" w:hAnsi="Calibri" w:cs="Calibri"/>
                <w:kern w:val="0"/>
                <w:szCs w:val="21"/>
              </w:rPr>
            </w:pPr>
            <w:r w:rsidRPr="002F62A9">
              <w:rPr>
                <w:rFonts w:ascii="宋体" w:eastAsia="宋体" w:hAnsi="宋体" w:cs="Calibri" w:hint="eastAsia"/>
                <w:kern w:val="0"/>
                <w:sz w:val="20"/>
                <w:szCs w:val="20"/>
              </w:rPr>
              <w:t>精神文化生活</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2F62A9" w:rsidRPr="002F62A9" w:rsidRDefault="002F62A9" w:rsidP="002F62A9">
            <w:pPr>
              <w:widowControl/>
              <w:rPr>
                <w:rFonts w:ascii="Calibri" w:eastAsia="宋体" w:hAnsi="Calibri" w:cs="Calibri"/>
                <w:kern w:val="0"/>
                <w:szCs w:val="21"/>
              </w:rPr>
            </w:pPr>
            <w:r w:rsidRPr="002F62A9">
              <w:rPr>
                <w:rFonts w:ascii="宋体" w:eastAsia="宋体" w:hAnsi="宋体" w:cs="Calibri" w:hint="eastAsia"/>
                <w:kern w:val="0"/>
                <w:sz w:val="20"/>
                <w:szCs w:val="20"/>
              </w:rPr>
              <w:t>建有老年学校的乡镇（街道）比例</w:t>
            </w:r>
          </w:p>
        </w:tc>
        <w:tc>
          <w:tcPr>
            <w:tcW w:w="21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62A9" w:rsidRPr="002F62A9" w:rsidRDefault="002F62A9" w:rsidP="002F62A9">
            <w:pPr>
              <w:widowControl/>
              <w:jc w:val="center"/>
              <w:rPr>
                <w:rFonts w:ascii="Calibri" w:eastAsia="宋体" w:hAnsi="Calibri" w:cs="Calibri"/>
                <w:kern w:val="0"/>
                <w:szCs w:val="21"/>
              </w:rPr>
            </w:pPr>
            <w:r w:rsidRPr="002F62A9">
              <w:rPr>
                <w:rFonts w:ascii="宋体" w:eastAsia="宋体" w:hAnsi="宋体" w:cs="Calibri" w:hint="eastAsia"/>
                <w:kern w:val="0"/>
                <w:sz w:val="20"/>
                <w:szCs w:val="20"/>
              </w:rPr>
              <w:t>达到</w:t>
            </w:r>
            <w:r w:rsidRPr="002F62A9">
              <w:rPr>
                <w:rFonts w:ascii="Calibri" w:eastAsia="宋体" w:hAnsi="Calibri" w:cs="Calibri"/>
                <w:kern w:val="0"/>
                <w:sz w:val="20"/>
                <w:szCs w:val="20"/>
              </w:rPr>
              <w:t>50%</w:t>
            </w:r>
          </w:p>
        </w:tc>
      </w:tr>
      <w:tr w:rsidR="002F62A9" w:rsidRPr="002F62A9" w:rsidTr="002F62A9">
        <w:trPr>
          <w:jc w:val="center"/>
        </w:trPr>
        <w:tc>
          <w:tcPr>
            <w:tcW w:w="0" w:type="auto"/>
            <w:vMerge/>
            <w:tcBorders>
              <w:top w:val="nil"/>
              <w:left w:val="single" w:sz="8" w:space="0" w:color="auto"/>
              <w:bottom w:val="single" w:sz="8" w:space="0" w:color="auto"/>
              <w:right w:val="single" w:sz="8" w:space="0" w:color="auto"/>
            </w:tcBorders>
            <w:vAlign w:val="center"/>
            <w:hideMark/>
          </w:tcPr>
          <w:p w:rsidR="002F62A9" w:rsidRPr="002F62A9" w:rsidRDefault="002F62A9" w:rsidP="002F62A9">
            <w:pPr>
              <w:widowControl/>
              <w:jc w:val="left"/>
              <w:rPr>
                <w:rFonts w:ascii="Calibri" w:eastAsia="宋体" w:hAnsi="Calibri" w:cs="Calibri"/>
                <w:kern w:val="0"/>
                <w:szCs w:val="21"/>
              </w:rPr>
            </w:pP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2F62A9" w:rsidRPr="002F62A9" w:rsidRDefault="002F62A9" w:rsidP="002F62A9">
            <w:pPr>
              <w:widowControl/>
              <w:rPr>
                <w:rFonts w:ascii="Calibri" w:eastAsia="宋体" w:hAnsi="Calibri" w:cs="Calibri"/>
                <w:kern w:val="0"/>
                <w:szCs w:val="21"/>
              </w:rPr>
            </w:pPr>
            <w:r w:rsidRPr="002F62A9">
              <w:rPr>
                <w:rFonts w:ascii="宋体" w:eastAsia="宋体" w:hAnsi="宋体" w:cs="Calibri" w:hint="eastAsia"/>
                <w:kern w:val="0"/>
                <w:sz w:val="20"/>
                <w:szCs w:val="20"/>
              </w:rPr>
              <w:t>经常性参与教育活动的老年人口比例</w:t>
            </w:r>
          </w:p>
        </w:tc>
        <w:tc>
          <w:tcPr>
            <w:tcW w:w="21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62A9" w:rsidRPr="002F62A9" w:rsidRDefault="002F62A9" w:rsidP="002F62A9">
            <w:pPr>
              <w:widowControl/>
              <w:jc w:val="center"/>
              <w:rPr>
                <w:rFonts w:ascii="Calibri" w:eastAsia="宋体" w:hAnsi="Calibri" w:cs="Calibri"/>
                <w:kern w:val="0"/>
                <w:szCs w:val="21"/>
              </w:rPr>
            </w:pPr>
            <w:r w:rsidRPr="002F62A9">
              <w:rPr>
                <w:rFonts w:ascii="Calibri" w:eastAsia="宋体" w:hAnsi="Calibri" w:cs="Calibri"/>
                <w:kern w:val="0"/>
                <w:sz w:val="20"/>
                <w:szCs w:val="20"/>
              </w:rPr>
              <w:t>20%</w:t>
            </w:r>
            <w:r w:rsidRPr="002F62A9">
              <w:rPr>
                <w:rFonts w:ascii="宋体" w:eastAsia="宋体" w:hAnsi="宋体" w:cs="Calibri" w:hint="eastAsia"/>
                <w:kern w:val="0"/>
                <w:sz w:val="20"/>
                <w:szCs w:val="20"/>
              </w:rPr>
              <w:t>以上</w:t>
            </w:r>
          </w:p>
        </w:tc>
      </w:tr>
      <w:tr w:rsidR="002F62A9" w:rsidRPr="002F62A9" w:rsidTr="002F62A9">
        <w:trPr>
          <w:jc w:val="center"/>
        </w:trPr>
        <w:tc>
          <w:tcPr>
            <w:tcW w:w="222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F62A9" w:rsidRPr="002F62A9" w:rsidRDefault="002F62A9" w:rsidP="002F62A9">
            <w:pPr>
              <w:widowControl/>
              <w:jc w:val="center"/>
              <w:rPr>
                <w:rFonts w:ascii="Calibri" w:eastAsia="宋体" w:hAnsi="Calibri" w:cs="Calibri"/>
                <w:kern w:val="0"/>
                <w:szCs w:val="21"/>
              </w:rPr>
            </w:pPr>
            <w:r w:rsidRPr="002F62A9">
              <w:rPr>
                <w:rFonts w:ascii="宋体" w:eastAsia="宋体" w:hAnsi="宋体" w:cs="Calibri" w:hint="eastAsia"/>
                <w:kern w:val="0"/>
                <w:sz w:val="20"/>
                <w:szCs w:val="20"/>
              </w:rPr>
              <w:t>社会参与</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2F62A9" w:rsidRPr="002F62A9" w:rsidRDefault="002F62A9" w:rsidP="002F62A9">
            <w:pPr>
              <w:widowControl/>
              <w:rPr>
                <w:rFonts w:ascii="Calibri" w:eastAsia="宋体" w:hAnsi="Calibri" w:cs="Calibri"/>
                <w:kern w:val="0"/>
                <w:szCs w:val="21"/>
              </w:rPr>
            </w:pPr>
            <w:r w:rsidRPr="002F62A9">
              <w:rPr>
                <w:rFonts w:ascii="宋体" w:eastAsia="宋体" w:hAnsi="宋体" w:cs="Calibri" w:hint="eastAsia"/>
                <w:kern w:val="0"/>
                <w:sz w:val="20"/>
                <w:szCs w:val="20"/>
              </w:rPr>
              <w:t>老年志愿者注册人数占老年人口比例</w:t>
            </w:r>
          </w:p>
        </w:tc>
        <w:tc>
          <w:tcPr>
            <w:tcW w:w="21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62A9" w:rsidRPr="002F62A9" w:rsidRDefault="002F62A9" w:rsidP="002F62A9">
            <w:pPr>
              <w:widowControl/>
              <w:jc w:val="center"/>
              <w:rPr>
                <w:rFonts w:ascii="Calibri" w:eastAsia="宋体" w:hAnsi="Calibri" w:cs="Calibri"/>
                <w:kern w:val="0"/>
                <w:szCs w:val="21"/>
              </w:rPr>
            </w:pPr>
            <w:r w:rsidRPr="002F62A9">
              <w:rPr>
                <w:rFonts w:ascii="宋体" w:eastAsia="宋体" w:hAnsi="宋体" w:cs="Calibri" w:hint="eastAsia"/>
                <w:kern w:val="0"/>
                <w:sz w:val="20"/>
                <w:szCs w:val="20"/>
              </w:rPr>
              <w:t>达到</w:t>
            </w:r>
            <w:r w:rsidRPr="002F62A9">
              <w:rPr>
                <w:rFonts w:ascii="Calibri" w:eastAsia="宋体" w:hAnsi="Calibri" w:cs="Calibri"/>
                <w:kern w:val="0"/>
                <w:sz w:val="20"/>
                <w:szCs w:val="20"/>
              </w:rPr>
              <w:t>12%</w:t>
            </w:r>
          </w:p>
        </w:tc>
      </w:tr>
      <w:tr w:rsidR="002F62A9" w:rsidRPr="002F62A9" w:rsidTr="002F62A9">
        <w:trPr>
          <w:jc w:val="center"/>
        </w:trPr>
        <w:tc>
          <w:tcPr>
            <w:tcW w:w="0" w:type="auto"/>
            <w:vMerge/>
            <w:tcBorders>
              <w:top w:val="nil"/>
              <w:left w:val="single" w:sz="8" w:space="0" w:color="auto"/>
              <w:bottom w:val="single" w:sz="8" w:space="0" w:color="auto"/>
              <w:right w:val="single" w:sz="8" w:space="0" w:color="auto"/>
            </w:tcBorders>
            <w:vAlign w:val="center"/>
            <w:hideMark/>
          </w:tcPr>
          <w:p w:rsidR="002F62A9" w:rsidRPr="002F62A9" w:rsidRDefault="002F62A9" w:rsidP="002F62A9">
            <w:pPr>
              <w:widowControl/>
              <w:jc w:val="left"/>
              <w:rPr>
                <w:rFonts w:ascii="Calibri" w:eastAsia="宋体" w:hAnsi="Calibri" w:cs="Calibri"/>
                <w:kern w:val="0"/>
                <w:szCs w:val="21"/>
              </w:rPr>
            </w:pP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2F62A9" w:rsidRPr="002F62A9" w:rsidRDefault="002F62A9" w:rsidP="002F62A9">
            <w:pPr>
              <w:widowControl/>
              <w:rPr>
                <w:rFonts w:ascii="Calibri" w:eastAsia="宋体" w:hAnsi="Calibri" w:cs="Calibri"/>
                <w:kern w:val="0"/>
                <w:szCs w:val="21"/>
              </w:rPr>
            </w:pPr>
            <w:r w:rsidRPr="002F62A9">
              <w:rPr>
                <w:rFonts w:ascii="宋体" w:eastAsia="宋体" w:hAnsi="宋体" w:cs="Calibri" w:hint="eastAsia"/>
                <w:kern w:val="0"/>
                <w:sz w:val="20"/>
                <w:szCs w:val="20"/>
              </w:rPr>
              <w:t>城乡社区基层老年协会覆盖率</w:t>
            </w:r>
          </w:p>
        </w:tc>
        <w:tc>
          <w:tcPr>
            <w:tcW w:w="21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62A9" w:rsidRPr="002F62A9" w:rsidRDefault="002F62A9" w:rsidP="002F62A9">
            <w:pPr>
              <w:widowControl/>
              <w:jc w:val="center"/>
              <w:rPr>
                <w:rFonts w:ascii="Calibri" w:eastAsia="宋体" w:hAnsi="Calibri" w:cs="Calibri"/>
                <w:kern w:val="0"/>
                <w:szCs w:val="21"/>
              </w:rPr>
            </w:pPr>
            <w:r w:rsidRPr="002F62A9">
              <w:rPr>
                <w:rFonts w:ascii="Calibri" w:eastAsia="宋体" w:hAnsi="Calibri" w:cs="Calibri"/>
                <w:kern w:val="0"/>
                <w:sz w:val="20"/>
                <w:szCs w:val="20"/>
              </w:rPr>
              <w:t>90%</w:t>
            </w:r>
            <w:r w:rsidRPr="002F62A9">
              <w:rPr>
                <w:rFonts w:ascii="宋体" w:eastAsia="宋体" w:hAnsi="宋体" w:cs="Calibri" w:hint="eastAsia"/>
                <w:kern w:val="0"/>
                <w:sz w:val="20"/>
                <w:szCs w:val="20"/>
              </w:rPr>
              <w:t>以上</w:t>
            </w:r>
          </w:p>
        </w:tc>
      </w:tr>
      <w:tr w:rsidR="002F62A9" w:rsidRPr="002F62A9" w:rsidTr="002F62A9">
        <w:trPr>
          <w:jc w:val="center"/>
        </w:trPr>
        <w:tc>
          <w:tcPr>
            <w:tcW w:w="22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F62A9" w:rsidRPr="002F62A9" w:rsidRDefault="002F62A9" w:rsidP="002F62A9">
            <w:pPr>
              <w:widowControl/>
              <w:jc w:val="center"/>
              <w:rPr>
                <w:rFonts w:ascii="Calibri" w:eastAsia="宋体" w:hAnsi="Calibri" w:cs="Calibri"/>
                <w:kern w:val="0"/>
                <w:szCs w:val="21"/>
              </w:rPr>
            </w:pPr>
            <w:r w:rsidRPr="002F62A9">
              <w:rPr>
                <w:rFonts w:ascii="宋体" w:eastAsia="宋体" w:hAnsi="宋体" w:cs="Calibri" w:hint="eastAsia"/>
                <w:kern w:val="0"/>
                <w:sz w:val="20"/>
                <w:szCs w:val="20"/>
              </w:rPr>
              <w:t>投入保障</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2F62A9" w:rsidRPr="002F62A9" w:rsidRDefault="002F62A9" w:rsidP="002F62A9">
            <w:pPr>
              <w:widowControl/>
              <w:rPr>
                <w:rFonts w:ascii="Calibri" w:eastAsia="宋体" w:hAnsi="Calibri" w:cs="Calibri"/>
                <w:kern w:val="0"/>
                <w:szCs w:val="21"/>
              </w:rPr>
            </w:pPr>
            <w:r w:rsidRPr="002F62A9">
              <w:rPr>
                <w:rFonts w:ascii="宋体" w:eastAsia="宋体" w:hAnsi="宋体" w:cs="Calibri" w:hint="eastAsia"/>
                <w:kern w:val="0"/>
                <w:sz w:val="20"/>
                <w:szCs w:val="20"/>
              </w:rPr>
              <w:t>福彩公益金用于养老服务业的比例</w:t>
            </w:r>
          </w:p>
        </w:tc>
        <w:tc>
          <w:tcPr>
            <w:tcW w:w="21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62A9" w:rsidRPr="002F62A9" w:rsidRDefault="002F62A9" w:rsidP="002F62A9">
            <w:pPr>
              <w:widowControl/>
              <w:jc w:val="center"/>
              <w:rPr>
                <w:rFonts w:ascii="Calibri" w:eastAsia="宋体" w:hAnsi="Calibri" w:cs="Calibri"/>
                <w:kern w:val="0"/>
                <w:szCs w:val="21"/>
              </w:rPr>
            </w:pPr>
            <w:r w:rsidRPr="002F62A9">
              <w:rPr>
                <w:rFonts w:ascii="Calibri" w:eastAsia="宋体" w:hAnsi="Calibri" w:cs="Calibri"/>
                <w:kern w:val="0"/>
                <w:sz w:val="20"/>
                <w:szCs w:val="20"/>
              </w:rPr>
              <w:t>50%</w:t>
            </w:r>
            <w:r w:rsidRPr="002F62A9">
              <w:rPr>
                <w:rFonts w:ascii="宋体" w:eastAsia="宋体" w:hAnsi="宋体" w:cs="Calibri" w:hint="eastAsia"/>
                <w:kern w:val="0"/>
                <w:sz w:val="20"/>
                <w:szCs w:val="20"/>
              </w:rPr>
              <w:t>以上</w:t>
            </w:r>
          </w:p>
        </w:tc>
      </w:tr>
    </w:tbl>
    <w:p w:rsidR="002F62A9" w:rsidRPr="002F62A9" w:rsidRDefault="002F62A9" w:rsidP="002F62A9">
      <w:pPr>
        <w:widowControl/>
        <w:spacing w:before="100" w:beforeAutospacing="1" w:after="100" w:afterAutospacing="1"/>
        <w:jc w:val="left"/>
        <w:rPr>
          <w:rFonts w:ascii="Helvetica" w:eastAsia="宋体" w:hAnsi="Helvetica" w:cs="Helvetica"/>
          <w:kern w:val="0"/>
          <w:sz w:val="24"/>
          <w:szCs w:val="24"/>
        </w:rPr>
      </w:pPr>
      <w:r w:rsidRPr="002F62A9">
        <w:rPr>
          <w:rFonts w:ascii="Helvetica" w:eastAsia="宋体" w:hAnsi="Helvetica" w:cs="Helvetica"/>
          <w:kern w:val="0"/>
          <w:sz w:val="24"/>
          <w:szCs w:val="24"/>
        </w:rPr>
        <w:t xml:space="preserve">　　第三章　健全完善社会保障体系</w:t>
      </w:r>
    </w:p>
    <w:p w:rsidR="002F62A9" w:rsidRPr="002F62A9" w:rsidRDefault="002F62A9" w:rsidP="002F62A9">
      <w:pPr>
        <w:widowControl/>
        <w:spacing w:before="100" w:beforeAutospacing="1" w:after="100" w:afterAutospacing="1"/>
        <w:jc w:val="left"/>
        <w:rPr>
          <w:rFonts w:ascii="Helvetica" w:eastAsia="宋体" w:hAnsi="Helvetica" w:cs="Helvetica"/>
          <w:kern w:val="0"/>
          <w:sz w:val="24"/>
          <w:szCs w:val="24"/>
        </w:rPr>
      </w:pPr>
      <w:r w:rsidRPr="002F62A9">
        <w:rPr>
          <w:rFonts w:ascii="Helvetica" w:eastAsia="宋体" w:hAnsi="Helvetica" w:cs="Helvetica"/>
          <w:kern w:val="0"/>
          <w:sz w:val="24"/>
          <w:szCs w:val="24"/>
        </w:rPr>
        <w:t xml:space="preserve">　　</w:t>
      </w:r>
      <w:r w:rsidRPr="002F62A9">
        <w:rPr>
          <w:rFonts w:ascii="Helvetica" w:eastAsia="宋体" w:hAnsi="Helvetica" w:cs="Helvetica"/>
          <w:b/>
          <w:bCs/>
          <w:kern w:val="0"/>
          <w:sz w:val="24"/>
          <w:szCs w:val="24"/>
        </w:rPr>
        <w:t>第一节　社会保险制度</w:t>
      </w:r>
    </w:p>
    <w:p w:rsidR="002F62A9" w:rsidRPr="002F62A9" w:rsidRDefault="002F62A9" w:rsidP="002F62A9">
      <w:pPr>
        <w:widowControl/>
        <w:spacing w:before="100" w:beforeAutospacing="1" w:after="100" w:afterAutospacing="1"/>
        <w:jc w:val="left"/>
        <w:rPr>
          <w:rFonts w:ascii="Helvetica" w:eastAsia="宋体" w:hAnsi="Helvetica" w:cs="Helvetica"/>
          <w:kern w:val="0"/>
          <w:sz w:val="24"/>
          <w:szCs w:val="24"/>
        </w:rPr>
      </w:pPr>
      <w:r w:rsidRPr="002F62A9">
        <w:rPr>
          <w:rFonts w:ascii="Helvetica" w:eastAsia="宋体" w:hAnsi="Helvetica" w:cs="Helvetica"/>
          <w:kern w:val="0"/>
          <w:sz w:val="24"/>
          <w:szCs w:val="24"/>
        </w:rPr>
        <w:t xml:space="preserve">　　完善养老保险制度。制定实施完善和改革基本养老保险制度总体方案。完善社会统筹与个人账户相结合的基本养老保险制度，构建包括职业年金、企业年金，以及个人储蓄性养老保险和商业保险的多层次养老保险体系。推进个人税收递延型商业养老保险试点。建立基本养老金合理调整机制，适当提高退休人员基本养老金标准。加快健全社会保障管理体制和经办服务体系。建立更加便捷的养老保险转移接续机制。</w:t>
      </w:r>
    </w:p>
    <w:p w:rsidR="002F62A9" w:rsidRPr="002F62A9" w:rsidRDefault="002F62A9" w:rsidP="002F62A9">
      <w:pPr>
        <w:widowControl/>
        <w:spacing w:before="100" w:beforeAutospacing="1" w:after="100" w:afterAutospacing="1"/>
        <w:jc w:val="left"/>
        <w:rPr>
          <w:rFonts w:ascii="Helvetica" w:eastAsia="宋体" w:hAnsi="Helvetica" w:cs="Helvetica"/>
          <w:kern w:val="0"/>
          <w:sz w:val="24"/>
          <w:szCs w:val="24"/>
        </w:rPr>
      </w:pPr>
      <w:r w:rsidRPr="002F62A9">
        <w:rPr>
          <w:rFonts w:ascii="Helvetica" w:eastAsia="宋体" w:hAnsi="Helvetica" w:cs="Helvetica"/>
          <w:kern w:val="0"/>
          <w:sz w:val="24"/>
          <w:szCs w:val="24"/>
        </w:rPr>
        <w:t xml:space="preserve">　　健全医疗保险制度。健全稳定可持续筹资和报销比例调整机制，完善缴费参保政策。加快推进基本医疗保险全国联网和异地就医结算，实现跨省异地安置退休人员住院费用直接结算。鼓励有条件的地方研究将基本治疗性康复辅助器具按规定逐步纳入基本医疗保险支付范围。巩固完善城乡居民大病保险。鼓励发展补充医疗保险和商业健康保险、老年人意外伤害保险。</w:t>
      </w:r>
    </w:p>
    <w:p w:rsidR="002F62A9" w:rsidRPr="002F62A9" w:rsidRDefault="002F62A9" w:rsidP="002F62A9">
      <w:pPr>
        <w:widowControl/>
        <w:spacing w:before="100" w:beforeAutospacing="1" w:after="100" w:afterAutospacing="1"/>
        <w:jc w:val="left"/>
        <w:rPr>
          <w:rFonts w:ascii="Helvetica" w:eastAsia="宋体" w:hAnsi="Helvetica" w:cs="Helvetica"/>
          <w:kern w:val="0"/>
          <w:sz w:val="24"/>
          <w:szCs w:val="24"/>
        </w:rPr>
      </w:pPr>
      <w:r w:rsidRPr="002F62A9">
        <w:rPr>
          <w:rFonts w:ascii="Helvetica" w:eastAsia="宋体" w:hAnsi="Helvetica" w:cs="Helvetica"/>
          <w:kern w:val="0"/>
          <w:sz w:val="24"/>
          <w:szCs w:val="24"/>
        </w:rPr>
        <w:t xml:space="preserve">　　探索建立长期护理保险制度。开展长期护理保险试点的地区要统筹施策，做好长期护理保险与重度残疾人护理补贴、经济困难失能老年人护理补贴等福利性护理补贴项目的整合衔接，提高资源配置效率效益。鼓励商业保险公司开发适销对路的长期护理保险产品和服务，满足老年人多样化、多层次长期护理保障需求。</w:t>
      </w:r>
    </w:p>
    <w:p w:rsidR="002F62A9" w:rsidRPr="002F62A9" w:rsidRDefault="002F62A9" w:rsidP="002F62A9">
      <w:pPr>
        <w:widowControl/>
        <w:spacing w:before="100" w:beforeAutospacing="1" w:after="100" w:afterAutospacing="1"/>
        <w:jc w:val="left"/>
        <w:rPr>
          <w:rFonts w:ascii="Helvetica" w:eastAsia="宋体" w:hAnsi="Helvetica" w:cs="Helvetica"/>
          <w:kern w:val="0"/>
          <w:sz w:val="24"/>
          <w:szCs w:val="24"/>
        </w:rPr>
      </w:pPr>
      <w:r w:rsidRPr="002F62A9">
        <w:rPr>
          <w:rFonts w:ascii="Helvetica" w:eastAsia="宋体" w:hAnsi="Helvetica" w:cs="Helvetica"/>
          <w:kern w:val="0"/>
          <w:sz w:val="24"/>
          <w:szCs w:val="24"/>
        </w:rPr>
        <w:t xml:space="preserve">　　</w:t>
      </w:r>
      <w:r w:rsidRPr="002F62A9">
        <w:rPr>
          <w:rFonts w:ascii="Helvetica" w:eastAsia="宋体" w:hAnsi="Helvetica" w:cs="Helvetica"/>
          <w:b/>
          <w:bCs/>
          <w:kern w:val="0"/>
          <w:sz w:val="24"/>
          <w:szCs w:val="24"/>
        </w:rPr>
        <w:t>第二节　社会福利制度</w:t>
      </w:r>
    </w:p>
    <w:p w:rsidR="002F62A9" w:rsidRPr="002F62A9" w:rsidRDefault="002F62A9" w:rsidP="002F62A9">
      <w:pPr>
        <w:widowControl/>
        <w:spacing w:before="100" w:beforeAutospacing="1" w:after="100" w:afterAutospacing="1"/>
        <w:jc w:val="left"/>
        <w:rPr>
          <w:rFonts w:ascii="Helvetica" w:eastAsia="宋体" w:hAnsi="Helvetica" w:cs="Helvetica"/>
          <w:kern w:val="0"/>
          <w:sz w:val="24"/>
          <w:szCs w:val="24"/>
        </w:rPr>
      </w:pPr>
      <w:r w:rsidRPr="002F62A9">
        <w:rPr>
          <w:rFonts w:ascii="Helvetica" w:eastAsia="宋体" w:hAnsi="Helvetica" w:cs="Helvetica"/>
          <w:kern w:val="0"/>
          <w:sz w:val="24"/>
          <w:szCs w:val="24"/>
        </w:rPr>
        <w:t xml:space="preserve">　　制定实施老年人照顾服务项目，鼓励地方丰富照顾服务项目、创新和优化照顾服务提供方式。着力保障特殊困难老年人的养老服务需求，确保人人能够享有基本养老服务。在全国范围内基本建成针对经济困难的高龄、失能老年人的补贴制度。对经济困难的老年人，地方各级人民政府逐步给予养老服务补贴。完善农村计划生育家庭奖励扶助和特别扶助制度。</w:t>
      </w:r>
    </w:p>
    <w:p w:rsidR="002F62A9" w:rsidRPr="002F62A9" w:rsidRDefault="002F62A9" w:rsidP="002F62A9">
      <w:pPr>
        <w:widowControl/>
        <w:spacing w:before="100" w:beforeAutospacing="1" w:after="100" w:afterAutospacing="1"/>
        <w:jc w:val="left"/>
        <w:rPr>
          <w:rFonts w:ascii="Helvetica" w:eastAsia="宋体" w:hAnsi="Helvetica" w:cs="Helvetica"/>
          <w:kern w:val="0"/>
          <w:sz w:val="24"/>
          <w:szCs w:val="24"/>
        </w:rPr>
      </w:pPr>
      <w:r w:rsidRPr="002F62A9">
        <w:rPr>
          <w:rFonts w:ascii="Helvetica" w:eastAsia="宋体" w:hAnsi="Helvetica" w:cs="Helvetica"/>
          <w:kern w:val="0"/>
          <w:sz w:val="24"/>
          <w:szCs w:val="24"/>
        </w:rPr>
        <w:t xml:space="preserve">　　</w:t>
      </w:r>
      <w:r w:rsidRPr="002F62A9">
        <w:rPr>
          <w:rFonts w:ascii="Helvetica" w:eastAsia="宋体" w:hAnsi="Helvetica" w:cs="Helvetica"/>
          <w:b/>
          <w:bCs/>
          <w:kern w:val="0"/>
          <w:sz w:val="24"/>
          <w:szCs w:val="24"/>
        </w:rPr>
        <w:t>第三节　社会救助制度</w:t>
      </w:r>
    </w:p>
    <w:p w:rsidR="002F62A9" w:rsidRPr="002F62A9" w:rsidRDefault="002F62A9" w:rsidP="002F62A9">
      <w:pPr>
        <w:widowControl/>
        <w:spacing w:before="100" w:beforeAutospacing="1" w:after="100" w:afterAutospacing="1"/>
        <w:jc w:val="left"/>
        <w:rPr>
          <w:rFonts w:ascii="Helvetica" w:eastAsia="宋体" w:hAnsi="Helvetica" w:cs="Helvetica"/>
          <w:kern w:val="0"/>
          <w:sz w:val="24"/>
          <w:szCs w:val="24"/>
        </w:rPr>
      </w:pPr>
      <w:r w:rsidRPr="002F62A9">
        <w:rPr>
          <w:rFonts w:ascii="Helvetica" w:eastAsia="宋体" w:hAnsi="Helvetica" w:cs="Helvetica"/>
          <w:kern w:val="0"/>
          <w:sz w:val="24"/>
          <w:szCs w:val="24"/>
        </w:rPr>
        <w:t xml:space="preserve">　　确保所有符合条件的老年人按规定纳入最低生活保障、特困人员救助供养等社会救助制度保障范围。完善医疗救助制度，全面开展重特大疾病医疗救助，逐步将低收入家庭老年人纳入救助范围。完善临时救助制度，加强对老年人的</w:t>
      </w:r>
      <w:r w:rsidRPr="002F62A9">
        <w:rPr>
          <w:rFonts w:ascii="Helvetica" w:eastAsia="宋体" w:hAnsi="Helvetica" w:cs="Helvetica"/>
          <w:kern w:val="0"/>
          <w:sz w:val="24"/>
          <w:szCs w:val="24"/>
        </w:rPr>
        <w:t>“</w:t>
      </w:r>
      <w:r w:rsidRPr="002F62A9">
        <w:rPr>
          <w:rFonts w:ascii="Helvetica" w:eastAsia="宋体" w:hAnsi="Helvetica" w:cs="Helvetica"/>
          <w:kern w:val="0"/>
          <w:sz w:val="24"/>
          <w:szCs w:val="24"/>
        </w:rPr>
        <w:t>救急难</w:t>
      </w:r>
      <w:r w:rsidRPr="002F62A9">
        <w:rPr>
          <w:rFonts w:ascii="Helvetica" w:eastAsia="宋体" w:hAnsi="Helvetica" w:cs="Helvetica"/>
          <w:kern w:val="0"/>
          <w:sz w:val="24"/>
          <w:szCs w:val="24"/>
        </w:rPr>
        <w:t>”</w:t>
      </w:r>
      <w:r w:rsidRPr="002F62A9">
        <w:rPr>
          <w:rFonts w:ascii="Helvetica" w:eastAsia="宋体" w:hAnsi="Helvetica" w:cs="Helvetica"/>
          <w:kern w:val="0"/>
          <w:sz w:val="24"/>
          <w:szCs w:val="24"/>
        </w:rPr>
        <w:t>工作，按规定对流浪乞讨、遭受遗弃等生活无着老年人给予救助。落实农</w:t>
      </w:r>
      <w:r w:rsidRPr="002F62A9">
        <w:rPr>
          <w:rFonts w:ascii="Helvetica" w:eastAsia="宋体" w:hAnsi="Helvetica" w:cs="Helvetica"/>
          <w:kern w:val="0"/>
          <w:sz w:val="24"/>
          <w:szCs w:val="24"/>
        </w:rPr>
        <w:lastRenderedPageBreak/>
        <w:t>村最低生活保障制度与扶贫开发政策有效衔接有关政策要求，确保现行扶贫标准下农村贫困老年人实现脱贫。</w:t>
      </w:r>
    </w:p>
    <w:p w:rsidR="002F62A9" w:rsidRPr="002F62A9" w:rsidRDefault="002F62A9" w:rsidP="002F62A9">
      <w:pPr>
        <w:widowControl/>
        <w:spacing w:before="100" w:beforeAutospacing="1" w:after="100" w:afterAutospacing="1"/>
        <w:jc w:val="left"/>
        <w:rPr>
          <w:rFonts w:ascii="Helvetica" w:eastAsia="宋体" w:hAnsi="Helvetica" w:cs="Helvetica"/>
          <w:kern w:val="0"/>
          <w:sz w:val="24"/>
          <w:szCs w:val="24"/>
        </w:rPr>
      </w:pPr>
      <w:r w:rsidRPr="002F62A9">
        <w:rPr>
          <w:rFonts w:ascii="Helvetica" w:eastAsia="宋体" w:hAnsi="Helvetica" w:cs="Helvetica"/>
          <w:kern w:val="0"/>
          <w:sz w:val="24"/>
          <w:szCs w:val="24"/>
        </w:rPr>
        <w:t xml:space="preserve">　　</w:t>
      </w:r>
      <w:r w:rsidRPr="002F62A9">
        <w:rPr>
          <w:rFonts w:ascii="Helvetica" w:eastAsia="宋体" w:hAnsi="Helvetica" w:cs="Helvetica"/>
          <w:b/>
          <w:bCs/>
          <w:kern w:val="0"/>
          <w:sz w:val="24"/>
          <w:szCs w:val="24"/>
        </w:rPr>
        <w:t>第四节　公益慈善事业</w:t>
      </w:r>
    </w:p>
    <w:p w:rsidR="002F62A9" w:rsidRPr="002F62A9" w:rsidRDefault="002F62A9" w:rsidP="002F62A9">
      <w:pPr>
        <w:widowControl/>
        <w:spacing w:before="100" w:beforeAutospacing="1" w:after="100" w:afterAutospacing="1"/>
        <w:jc w:val="left"/>
        <w:rPr>
          <w:rFonts w:ascii="Helvetica" w:eastAsia="宋体" w:hAnsi="Helvetica" w:cs="Helvetica"/>
          <w:kern w:val="0"/>
          <w:sz w:val="24"/>
          <w:szCs w:val="24"/>
        </w:rPr>
      </w:pPr>
      <w:r w:rsidRPr="002F62A9">
        <w:rPr>
          <w:rFonts w:ascii="Helvetica" w:eastAsia="宋体" w:hAnsi="Helvetica" w:cs="Helvetica"/>
          <w:kern w:val="0"/>
          <w:sz w:val="24"/>
          <w:szCs w:val="24"/>
        </w:rPr>
        <w:t xml:space="preserve">　　鼓励面向老年人开展募捐捐赠、志愿服务、慈善信托、安全知识教育、急救技能培训、突发事故防范等形式多样的公益慈善活动。依法加强对公益慈善组织和公益慈善活动的扶持和监管，依法及时查处以公益慈善为名实施的侵害老年人合法权益等违反法律法规、违背公序良俗的行为。加强民政部门与公益慈善组织、社会服务机构之间的信息对接和工作衔接，实现政府救助与社会帮扶有机结合。</w:t>
      </w:r>
    </w:p>
    <w:p w:rsidR="002F62A9" w:rsidRPr="002F62A9" w:rsidRDefault="002F62A9" w:rsidP="002F62A9">
      <w:pPr>
        <w:widowControl/>
        <w:spacing w:before="100" w:beforeAutospacing="1" w:after="100" w:afterAutospacing="1"/>
        <w:jc w:val="left"/>
        <w:rPr>
          <w:rFonts w:ascii="Helvetica" w:eastAsia="宋体" w:hAnsi="Helvetica" w:cs="Helvetica"/>
          <w:kern w:val="0"/>
          <w:sz w:val="24"/>
          <w:szCs w:val="24"/>
        </w:rPr>
      </w:pPr>
      <w:r w:rsidRPr="002F62A9">
        <w:rPr>
          <w:rFonts w:ascii="Helvetica" w:eastAsia="宋体" w:hAnsi="Helvetica" w:cs="Helvetica"/>
          <w:kern w:val="0"/>
          <w:sz w:val="24"/>
          <w:szCs w:val="24"/>
        </w:rPr>
        <w:t xml:space="preserve">　　第四章　健全养老服务体系</w:t>
      </w:r>
    </w:p>
    <w:p w:rsidR="002F62A9" w:rsidRPr="002F62A9" w:rsidRDefault="002F62A9" w:rsidP="002F62A9">
      <w:pPr>
        <w:widowControl/>
        <w:spacing w:before="100" w:beforeAutospacing="1" w:after="100" w:afterAutospacing="1"/>
        <w:jc w:val="left"/>
        <w:rPr>
          <w:rFonts w:ascii="Helvetica" w:eastAsia="宋体" w:hAnsi="Helvetica" w:cs="Helvetica"/>
          <w:kern w:val="0"/>
          <w:sz w:val="24"/>
          <w:szCs w:val="24"/>
        </w:rPr>
      </w:pPr>
      <w:r w:rsidRPr="002F62A9">
        <w:rPr>
          <w:rFonts w:ascii="Helvetica" w:eastAsia="宋体" w:hAnsi="Helvetica" w:cs="Helvetica"/>
          <w:kern w:val="0"/>
          <w:sz w:val="24"/>
          <w:szCs w:val="24"/>
        </w:rPr>
        <w:t xml:space="preserve">　　</w:t>
      </w:r>
      <w:r w:rsidRPr="002F62A9">
        <w:rPr>
          <w:rFonts w:ascii="Helvetica" w:eastAsia="宋体" w:hAnsi="Helvetica" w:cs="Helvetica"/>
          <w:b/>
          <w:bCs/>
          <w:kern w:val="0"/>
          <w:sz w:val="24"/>
          <w:szCs w:val="24"/>
        </w:rPr>
        <w:t>第一节　夯实居家社区养老服务基础</w:t>
      </w:r>
    </w:p>
    <w:p w:rsidR="002F62A9" w:rsidRPr="002F62A9" w:rsidRDefault="002F62A9" w:rsidP="002F62A9">
      <w:pPr>
        <w:widowControl/>
        <w:spacing w:before="100" w:beforeAutospacing="1" w:after="100" w:afterAutospacing="1"/>
        <w:jc w:val="left"/>
        <w:rPr>
          <w:rFonts w:ascii="Helvetica" w:eastAsia="宋体" w:hAnsi="Helvetica" w:cs="Helvetica"/>
          <w:kern w:val="0"/>
          <w:sz w:val="24"/>
          <w:szCs w:val="24"/>
        </w:rPr>
      </w:pPr>
      <w:r w:rsidRPr="002F62A9">
        <w:rPr>
          <w:rFonts w:ascii="Helvetica" w:eastAsia="宋体" w:hAnsi="Helvetica" w:cs="Helvetica"/>
          <w:kern w:val="0"/>
          <w:sz w:val="24"/>
          <w:szCs w:val="24"/>
        </w:rPr>
        <w:t xml:space="preserve">　　大力发展居家社区养老服务。逐步建立支持家庭养老的政策体系，支持成年子女与老年父母共同生活，履行赡养义务和承担照料责任。支持城乡社区定期上门巡访独居、空巢老年人家庭，帮助老年人解决实际困难。支持城乡社区发挥供需对接、服务引导等作用，加强居家养老服务信息汇集，引导社区日间照料中心等养老服务机构依托社区综合服务设施和社区公共服务综合信息平台，创新服务模式，提升质量效率，为老年人提供精准化个性化专业化服务。鼓励老年人参加社区邻里互助养老。鼓励有条件的地方推动扶持残疾、失能、高龄等老年人家庭开展适应老年人生活特点和安全需要的家庭住宅装修、家具设施、辅助设备等建设、配备、改造工作，对其中的经济困难老年人家庭给予适当补助。大力推行政府购买服务，推动专业化居家社区养老机构发展。</w:t>
      </w:r>
    </w:p>
    <w:p w:rsidR="002F62A9" w:rsidRPr="002F62A9" w:rsidRDefault="002F62A9" w:rsidP="002F62A9">
      <w:pPr>
        <w:widowControl/>
        <w:spacing w:before="100" w:beforeAutospacing="1" w:after="100" w:afterAutospacing="1"/>
        <w:jc w:val="left"/>
        <w:rPr>
          <w:rFonts w:ascii="Helvetica" w:eastAsia="宋体" w:hAnsi="Helvetica" w:cs="Helvetica"/>
          <w:kern w:val="0"/>
          <w:sz w:val="24"/>
          <w:szCs w:val="24"/>
        </w:rPr>
      </w:pPr>
      <w:r w:rsidRPr="002F62A9">
        <w:rPr>
          <w:rFonts w:ascii="Helvetica" w:eastAsia="宋体" w:hAnsi="Helvetica" w:cs="Helvetica"/>
          <w:kern w:val="0"/>
          <w:sz w:val="24"/>
          <w:szCs w:val="24"/>
        </w:rPr>
        <w:t xml:space="preserve">　　加强社区养老服务设施建设。统筹规划发展城乡社区养老服务设施，新建城区和新建居住（小）区按要求配套建设养老服务设施，老城区和已建成居住（小）区无养老服务设施或现有设施未达到规划要求的，通过购置、置换、租赁等方式建设。加强社区养老服务设施与社区综合服务设施的整合利用。支持在社区养老服务设施配备康复护理设施设备和器材。鼓励有条件的地方通过委托管理等方式，将社区养老服务设施无偿或低偿交由专业化的居家社区养老服务项目团队运营。</w:t>
      </w:r>
    </w:p>
    <w:tbl>
      <w:tblPr>
        <w:tblW w:w="907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072"/>
      </w:tblGrid>
      <w:tr w:rsidR="002F62A9" w:rsidRPr="002F62A9" w:rsidTr="002F62A9">
        <w:trPr>
          <w:trHeight w:val="558"/>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F62A9" w:rsidRPr="002F62A9" w:rsidRDefault="002F62A9" w:rsidP="002F62A9">
            <w:pPr>
              <w:widowControl/>
              <w:jc w:val="center"/>
              <w:rPr>
                <w:rFonts w:ascii="Calibri" w:eastAsia="宋体" w:hAnsi="Calibri" w:cs="Calibri"/>
                <w:kern w:val="0"/>
                <w:szCs w:val="21"/>
              </w:rPr>
            </w:pPr>
            <w:r w:rsidRPr="002F62A9">
              <w:rPr>
                <w:rFonts w:ascii="宋体" w:eastAsia="宋体" w:hAnsi="宋体" w:cs="Calibri" w:hint="eastAsia"/>
                <w:b/>
                <w:bCs/>
                <w:kern w:val="0"/>
                <w:sz w:val="20"/>
                <w:szCs w:val="20"/>
              </w:rPr>
              <w:t>专栏</w:t>
            </w:r>
            <w:r w:rsidRPr="002F62A9">
              <w:rPr>
                <w:rFonts w:ascii="Calibri" w:eastAsia="宋体" w:hAnsi="Calibri" w:cs="Calibri"/>
                <w:b/>
                <w:bCs/>
                <w:kern w:val="0"/>
                <w:sz w:val="20"/>
                <w:szCs w:val="20"/>
              </w:rPr>
              <w:t>3</w:t>
            </w:r>
            <w:r w:rsidRPr="002F62A9">
              <w:rPr>
                <w:rFonts w:ascii="宋体" w:eastAsia="宋体" w:hAnsi="宋体" w:cs="Calibri" w:hint="eastAsia"/>
                <w:b/>
                <w:bCs/>
                <w:kern w:val="0"/>
                <w:sz w:val="20"/>
                <w:szCs w:val="20"/>
              </w:rPr>
              <w:t xml:space="preserve">　居家社区养老服务工程</w:t>
            </w:r>
          </w:p>
        </w:tc>
      </w:tr>
      <w:tr w:rsidR="002F62A9" w:rsidRPr="002F62A9" w:rsidTr="002F62A9">
        <w:trPr>
          <w:trHeight w:val="2408"/>
          <w:jc w:val="center"/>
        </w:trPr>
        <w:tc>
          <w:tcPr>
            <w:tcW w:w="85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F62A9" w:rsidRPr="002F62A9" w:rsidRDefault="002F62A9" w:rsidP="002F62A9">
            <w:pPr>
              <w:widowControl/>
              <w:ind w:firstLine="400"/>
              <w:rPr>
                <w:rFonts w:ascii="Calibri" w:eastAsia="宋体" w:hAnsi="Calibri" w:cs="Calibri"/>
                <w:kern w:val="0"/>
                <w:szCs w:val="21"/>
              </w:rPr>
            </w:pPr>
            <w:r w:rsidRPr="002F62A9">
              <w:rPr>
                <w:rFonts w:ascii="宋体" w:eastAsia="宋体" w:hAnsi="宋体" w:cs="Calibri" w:hint="eastAsia"/>
                <w:kern w:val="0"/>
                <w:sz w:val="20"/>
                <w:szCs w:val="20"/>
              </w:rPr>
              <w:t>依托城乡社区公共服务综合信息平台，以失能、独居、空巢老年人为重点，整合建立居家社区养老服务信息平台、呼叫服务系统和应急救援服务机制，方便养老服务机构和组织向居家老年人提供助餐、助洁、助行、助浴、助医、日间照料等服务。</w:t>
            </w:r>
          </w:p>
          <w:p w:rsidR="002F62A9" w:rsidRPr="002F62A9" w:rsidRDefault="002F62A9" w:rsidP="002F62A9">
            <w:pPr>
              <w:widowControl/>
              <w:ind w:firstLine="400"/>
              <w:rPr>
                <w:rFonts w:ascii="Calibri" w:eastAsia="宋体" w:hAnsi="Calibri" w:cs="Calibri"/>
                <w:kern w:val="0"/>
                <w:szCs w:val="21"/>
              </w:rPr>
            </w:pPr>
            <w:r w:rsidRPr="002F62A9">
              <w:rPr>
                <w:rFonts w:ascii="宋体" w:eastAsia="宋体" w:hAnsi="宋体" w:cs="Calibri" w:hint="eastAsia"/>
                <w:kern w:val="0"/>
                <w:sz w:val="20"/>
                <w:szCs w:val="20"/>
              </w:rPr>
              <w:t>实施</w:t>
            </w:r>
            <w:r w:rsidRPr="002F62A9">
              <w:rPr>
                <w:rFonts w:ascii="Calibri" w:eastAsia="宋体" w:hAnsi="Calibri" w:cs="Calibri"/>
                <w:kern w:val="0"/>
                <w:sz w:val="20"/>
                <w:szCs w:val="20"/>
              </w:rPr>
              <w:t>“</w:t>
            </w:r>
            <w:r w:rsidRPr="002F62A9">
              <w:rPr>
                <w:rFonts w:ascii="宋体" w:eastAsia="宋体" w:hAnsi="宋体" w:cs="Calibri" w:hint="eastAsia"/>
                <w:kern w:val="0"/>
                <w:sz w:val="20"/>
                <w:szCs w:val="20"/>
              </w:rPr>
              <w:t>互联网</w:t>
            </w:r>
            <w:r w:rsidRPr="002F62A9">
              <w:rPr>
                <w:rFonts w:ascii="Calibri" w:eastAsia="宋体" w:hAnsi="Calibri" w:cs="Calibri"/>
                <w:kern w:val="0"/>
                <w:sz w:val="20"/>
                <w:szCs w:val="20"/>
              </w:rPr>
              <w:t>+”</w:t>
            </w:r>
            <w:r w:rsidRPr="002F62A9">
              <w:rPr>
                <w:rFonts w:ascii="宋体" w:eastAsia="宋体" w:hAnsi="宋体" w:cs="Calibri" w:hint="eastAsia"/>
                <w:kern w:val="0"/>
                <w:sz w:val="20"/>
                <w:szCs w:val="20"/>
              </w:rPr>
              <w:t>养老工程。支持社区、养老服务机构、社会组织和企业利用物联网、移动互联网和云计算、大数据等信息技术，开发应用智能终端和居家社区养老服务智慧平台、信息系统、</w:t>
            </w:r>
            <w:r w:rsidRPr="002F62A9">
              <w:rPr>
                <w:rFonts w:ascii="Calibri" w:eastAsia="宋体" w:hAnsi="Calibri" w:cs="Calibri"/>
                <w:kern w:val="0"/>
                <w:sz w:val="20"/>
                <w:szCs w:val="20"/>
              </w:rPr>
              <w:t>APP</w:t>
            </w:r>
            <w:r w:rsidRPr="002F62A9">
              <w:rPr>
                <w:rFonts w:ascii="宋体" w:eastAsia="宋体" w:hAnsi="宋体" w:cs="Calibri" w:hint="eastAsia"/>
                <w:kern w:val="0"/>
                <w:sz w:val="20"/>
                <w:szCs w:val="20"/>
              </w:rPr>
              <w:t>应用、微信公众号等，重点拓展远程提醒和控制、自动报警和处置、动态监测和记录等功能，规范数据接口，建设虚拟养老院。</w:t>
            </w:r>
          </w:p>
        </w:tc>
      </w:tr>
    </w:tbl>
    <w:p w:rsidR="002F62A9" w:rsidRPr="002F62A9" w:rsidRDefault="002F62A9" w:rsidP="002F62A9">
      <w:pPr>
        <w:widowControl/>
        <w:spacing w:before="100" w:beforeAutospacing="1" w:after="100" w:afterAutospacing="1"/>
        <w:jc w:val="left"/>
        <w:rPr>
          <w:rFonts w:ascii="Helvetica" w:eastAsia="宋体" w:hAnsi="Helvetica" w:cs="Helvetica"/>
          <w:kern w:val="0"/>
          <w:sz w:val="24"/>
          <w:szCs w:val="24"/>
        </w:rPr>
      </w:pPr>
      <w:r w:rsidRPr="002F62A9">
        <w:rPr>
          <w:rFonts w:ascii="Helvetica" w:eastAsia="宋体" w:hAnsi="Helvetica" w:cs="Helvetica"/>
          <w:kern w:val="0"/>
          <w:sz w:val="24"/>
          <w:szCs w:val="24"/>
        </w:rPr>
        <w:t xml:space="preserve">　　</w:t>
      </w:r>
      <w:r w:rsidRPr="002F62A9">
        <w:rPr>
          <w:rFonts w:ascii="Helvetica" w:eastAsia="宋体" w:hAnsi="Helvetica" w:cs="Helvetica"/>
          <w:b/>
          <w:bCs/>
          <w:kern w:val="0"/>
          <w:sz w:val="24"/>
          <w:szCs w:val="24"/>
        </w:rPr>
        <w:t>第二节　推动养老机构提质增效</w:t>
      </w:r>
    </w:p>
    <w:p w:rsidR="002F62A9" w:rsidRPr="002F62A9" w:rsidRDefault="002F62A9" w:rsidP="002F62A9">
      <w:pPr>
        <w:widowControl/>
        <w:spacing w:before="100" w:beforeAutospacing="1" w:after="100" w:afterAutospacing="1"/>
        <w:jc w:val="left"/>
        <w:rPr>
          <w:rFonts w:ascii="Helvetica" w:eastAsia="宋体" w:hAnsi="Helvetica" w:cs="Helvetica"/>
          <w:kern w:val="0"/>
          <w:sz w:val="24"/>
          <w:szCs w:val="24"/>
        </w:rPr>
      </w:pPr>
      <w:r w:rsidRPr="002F62A9">
        <w:rPr>
          <w:rFonts w:ascii="Helvetica" w:eastAsia="宋体" w:hAnsi="Helvetica" w:cs="Helvetica"/>
          <w:kern w:val="0"/>
          <w:sz w:val="24"/>
          <w:szCs w:val="24"/>
        </w:rPr>
        <w:lastRenderedPageBreak/>
        <w:t xml:space="preserve">　　加快公办养老机构改革。加快推进具备向社会提供养老服务条件的公办养老机构转制为企业或开展公建民营。实行老年人入住评估制度，优先保障特困供养人员集中供养需求和其他经济困难的孤寡、失能、高龄等老年人的服务需求。完善公建民营养老机构管理办法，鼓励社会力量通过独资、合资、合作、联营、参股、租赁等方式参与公办养老机构改革。政府投资建设和购置的养老设施、新建居住（小）区按规定配建并移交给民政部门的养老设施、党政机关和国有企事业单位培训疗养机构等改建的养老设施，均可实施公建民营。</w:t>
      </w:r>
    </w:p>
    <w:p w:rsidR="002F62A9" w:rsidRPr="002F62A9" w:rsidRDefault="002F62A9" w:rsidP="002F62A9">
      <w:pPr>
        <w:widowControl/>
        <w:spacing w:before="100" w:beforeAutospacing="1" w:after="100" w:afterAutospacing="1"/>
        <w:jc w:val="left"/>
        <w:rPr>
          <w:rFonts w:ascii="Helvetica" w:eastAsia="宋体" w:hAnsi="Helvetica" w:cs="Helvetica"/>
          <w:kern w:val="0"/>
          <w:sz w:val="24"/>
          <w:szCs w:val="24"/>
        </w:rPr>
      </w:pPr>
      <w:r w:rsidRPr="002F62A9">
        <w:rPr>
          <w:rFonts w:ascii="Helvetica" w:eastAsia="宋体" w:hAnsi="Helvetica" w:cs="Helvetica"/>
          <w:kern w:val="0"/>
          <w:sz w:val="24"/>
          <w:szCs w:val="24"/>
        </w:rPr>
        <w:t xml:space="preserve">　　支持社会力量兴办养老机构。贯彻全面放开养老服务市场、提升养老服务质量的有关政策要求，加快推进养老服务业</w:t>
      </w:r>
      <w:r w:rsidRPr="002F62A9">
        <w:rPr>
          <w:rFonts w:ascii="Helvetica" w:eastAsia="宋体" w:hAnsi="Helvetica" w:cs="Helvetica"/>
          <w:kern w:val="0"/>
          <w:sz w:val="24"/>
          <w:szCs w:val="24"/>
        </w:rPr>
        <w:t>“</w:t>
      </w:r>
      <w:r w:rsidRPr="002F62A9">
        <w:rPr>
          <w:rFonts w:ascii="Helvetica" w:eastAsia="宋体" w:hAnsi="Helvetica" w:cs="Helvetica"/>
          <w:kern w:val="0"/>
          <w:sz w:val="24"/>
          <w:szCs w:val="24"/>
        </w:rPr>
        <w:t>放管服</w:t>
      </w:r>
      <w:r w:rsidRPr="002F62A9">
        <w:rPr>
          <w:rFonts w:ascii="Helvetica" w:eastAsia="宋体" w:hAnsi="Helvetica" w:cs="Helvetica"/>
          <w:kern w:val="0"/>
          <w:sz w:val="24"/>
          <w:szCs w:val="24"/>
        </w:rPr>
        <w:t>”</w:t>
      </w:r>
      <w:r w:rsidRPr="002F62A9">
        <w:rPr>
          <w:rFonts w:ascii="Helvetica" w:eastAsia="宋体" w:hAnsi="Helvetica" w:cs="Helvetica"/>
          <w:kern w:val="0"/>
          <w:sz w:val="24"/>
          <w:szCs w:val="24"/>
        </w:rPr>
        <w:t>改革。对民间资本和社会力量申请兴办养老机构进一步放宽准入条件，加强开办支持和服务指导。落实好对民办养老机构的投融资、税费、土地、人才等扶持政策。鼓励采取特许经营、政府购买服务、政府和社会资本合作等方式支持社会力量举办养老机构。允许养老机构依法依规设立多个服务网点，实现规模化、连锁化、品牌化运营。鼓励整合改造企业厂房、商业设施、存量商品房等用于养老服务。</w:t>
      </w:r>
    </w:p>
    <w:p w:rsidR="002F62A9" w:rsidRPr="002F62A9" w:rsidRDefault="002F62A9" w:rsidP="002F62A9">
      <w:pPr>
        <w:widowControl/>
        <w:spacing w:before="100" w:beforeAutospacing="1" w:after="100" w:afterAutospacing="1"/>
        <w:jc w:val="left"/>
        <w:rPr>
          <w:rFonts w:ascii="Helvetica" w:eastAsia="宋体" w:hAnsi="Helvetica" w:cs="Helvetica"/>
          <w:kern w:val="0"/>
          <w:sz w:val="24"/>
          <w:szCs w:val="24"/>
        </w:rPr>
      </w:pPr>
      <w:r w:rsidRPr="002F62A9">
        <w:rPr>
          <w:rFonts w:ascii="Helvetica" w:eastAsia="宋体" w:hAnsi="Helvetica" w:cs="Helvetica"/>
          <w:kern w:val="0"/>
          <w:sz w:val="24"/>
          <w:szCs w:val="24"/>
        </w:rPr>
        <w:t xml:space="preserve">　　全面提升养老机构服务质量。加快建立全国统一的服务质量标准和评价体系，完善安全、服务、管理、设施等标准，加强养老机构服务质量监管。建立健全养老机构分类管理和养老服务评估制度，引入第三方评估，实行评估结果报告和社会公示。加强养老服务行业自律和信用体系建设。支持发展养老机构责任保险，提高养老机构抵御风险能力。</w:t>
      </w:r>
    </w:p>
    <w:p w:rsidR="002F62A9" w:rsidRPr="002F62A9" w:rsidRDefault="002F62A9" w:rsidP="002F62A9">
      <w:pPr>
        <w:widowControl/>
        <w:spacing w:before="100" w:beforeAutospacing="1" w:after="100" w:afterAutospacing="1"/>
        <w:jc w:val="left"/>
        <w:rPr>
          <w:rFonts w:ascii="Helvetica" w:eastAsia="宋体" w:hAnsi="Helvetica" w:cs="Helvetica"/>
          <w:kern w:val="0"/>
          <w:sz w:val="24"/>
          <w:szCs w:val="24"/>
        </w:rPr>
      </w:pPr>
      <w:r w:rsidRPr="002F62A9">
        <w:rPr>
          <w:rFonts w:ascii="Helvetica" w:eastAsia="宋体" w:hAnsi="Helvetica" w:cs="Helvetica"/>
          <w:kern w:val="0"/>
          <w:sz w:val="24"/>
          <w:szCs w:val="24"/>
        </w:rPr>
        <w:t xml:space="preserve">　　</w:t>
      </w:r>
      <w:r w:rsidRPr="002F62A9">
        <w:rPr>
          <w:rFonts w:ascii="Helvetica" w:eastAsia="宋体" w:hAnsi="Helvetica" w:cs="Helvetica"/>
          <w:b/>
          <w:bCs/>
          <w:kern w:val="0"/>
          <w:sz w:val="24"/>
          <w:szCs w:val="24"/>
        </w:rPr>
        <w:t>第三节　加强农村养老服务</w:t>
      </w:r>
    </w:p>
    <w:p w:rsidR="002F62A9" w:rsidRPr="002F62A9" w:rsidRDefault="002F62A9" w:rsidP="002F62A9">
      <w:pPr>
        <w:widowControl/>
        <w:spacing w:before="100" w:beforeAutospacing="1" w:after="100" w:afterAutospacing="1"/>
        <w:jc w:val="left"/>
        <w:rPr>
          <w:rFonts w:ascii="Helvetica" w:eastAsia="宋体" w:hAnsi="Helvetica" w:cs="Helvetica"/>
          <w:kern w:val="0"/>
          <w:sz w:val="24"/>
          <w:szCs w:val="24"/>
        </w:rPr>
      </w:pPr>
      <w:r w:rsidRPr="002F62A9">
        <w:rPr>
          <w:rFonts w:ascii="Helvetica" w:eastAsia="宋体" w:hAnsi="Helvetica" w:cs="Helvetica"/>
          <w:kern w:val="0"/>
          <w:sz w:val="24"/>
          <w:szCs w:val="24"/>
        </w:rPr>
        <w:t xml:space="preserve">　　推动农村特困人员供养服务机构服务设施和服务质量达标，在保障农村特困人员集中供养需求的前提下，积极为低收入、高龄、独居、残疾、失能农村老年人提供养老服务。通过邻里互助、亲友相助、志愿服务等模式和举办农村幸福院、养老大院等方式，大力发展农村互助养老服务。发挥农村基层党组织、村委会、老年协会等作用，积极培育为老服务社会组织，依托农村社区综合服务中心（站）、综合性文化服务中心、村卫生室、农家书屋、全民健身等设施，为留守、孤寡、独居、贫困、残疾等老年人提供丰富多彩的关爱服务。</w:t>
      </w:r>
    </w:p>
    <w:p w:rsidR="002F62A9" w:rsidRPr="002F62A9" w:rsidRDefault="002F62A9" w:rsidP="002F62A9">
      <w:pPr>
        <w:widowControl/>
        <w:spacing w:before="100" w:beforeAutospacing="1" w:after="100" w:afterAutospacing="1"/>
        <w:jc w:val="left"/>
        <w:rPr>
          <w:rFonts w:ascii="Helvetica" w:eastAsia="宋体" w:hAnsi="Helvetica" w:cs="Helvetica"/>
          <w:kern w:val="0"/>
          <w:sz w:val="24"/>
          <w:szCs w:val="24"/>
        </w:rPr>
      </w:pPr>
      <w:r w:rsidRPr="002F62A9">
        <w:rPr>
          <w:rFonts w:ascii="Helvetica" w:eastAsia="宋体" w:hAnsi="Helvetica" w:cs="Helvetica"/>
          <w:kern w:val="0"/>
          <w:sz w:val="24"/>
          <w:szCs w:val="24"/>
        </w:rPr>
        <w:t xml:space="preserve">　　第五章　健全健康支持体系</w:t>
      </w:r>
    </w:p>
    <w:p w:rsidR="002F62A9" w:rsidRPr="002F62A9" w:rsidRDefault="002F62A9" w:rsidP="002F62A9">
      <w:pPr>
        <w:widowControl/>
        <w:spacing w:before="100" w:beforeAutospacing="1" w:after="100" w:afterAutospacing="1"/>
        <w:jc w:val="left"/>
        <w:rPr>
          <w:rFonts w:ascii="Helvetica" w:eastAsia="宋体" w:hAnsi="Helvetica" w:cs="Helvetica"/>
          <w:kern w:val="0"/>
          <w:sz w:val="24"/>
          <w:szCs w:val="24"/>
        </w:rPr>
      </w:pPr>
      <w:r w:rsidRPr="002F62A9">
        <w:rPr>
          <w:rFonts w:ascii="Helvetica" w:eastAsia="宋体" w:hAnsi="Helvetica" w:cs="Helvetica"/>
          <w:kern w:val="0"/>
          <w:sz w:val="24"/>
          <w:szCs w:val="24"/>
        </w:rPr>
        <w:t xml:space="preserve">　　</w:t>
      </w:r>
      <w:r w:rsidRPr="002F62A9">
        <w:rPr>
          <w:rFonts w:ascii="Helvetica" w:eastAsia="宋体" w:hAnsi="Helvetica" w:cs="Helvetica"/>
          <w:b/>
          <w:bCs/>
          <w:kern w:val="0"/>
          <w:sz w:val="24"/>
          <w:szCs w:val="24"/>
        </w:rPr>
        <w:t>第一节　推进医养结合</w:t>
      </w:r>
    </w:p>
    <w:p w:rsidR="002F62A9" w:rsidRPr="002F62A9" w:rsidRDefault="002F62A9" w:rsidP="002F62A9">
      <w:pPr>
        <w:widowControl/>
        <w:spacing w:before="100" w:beforeAutospacing="1" w:after="100" w:afterAutospacing="1"/>
        <w:jc w:val="left"/>
        <w:rPr>
          <w:rFonts w:ascii="Helvetica" w:eastAsia="宋体" w:hAnsi="Helvetica" w:cs="Helvetica"/>
          <w:kern w:val="0"/>
          <w:sz w:val="24"/>
          <w:szCs w:val="24"/>
        </w:rPr>
      </w:pPr>
      <w:r w:rsidRPr="002F62A9">
        <w:rPr>
          <w:rFonts w:ascii="Helvetica" w:eastAsia="宋体" w:hAnsi="Helvetica" w:cs="Helvetica"/>
          <w:kern w:val="0"/>
          <w:sz w:val="24"/>
          <w:szCs w:val="24"/>
        </w:rPr>
        <w:t xml:space="preserve">　　完善医养结合机制。统筹落实好医养结合优惠扶持政策，深入开展医养结合试点，建立健全医疗卫生机构与养老机构合作机制，建立养老机构内设医疗机构与合作医院间双向转诊绿色通道，为老年人提供治疗期住院、康复期护理、稳定期生活照料以及临终关怀一体化服务。大力开发中医药与养老服务相结合的系列服务产品，鼓励社会力量举办以中医药健康养老为主的护理院、疗养院，建设一批中医药特色医养结合示范基地。</w:t>
      </w:r>
    </w:p>
    <w:p w:rsidR="002F62A9" w:rsidRPr="002F62A9" w:rsidRDefault="002F62A9" w:rsidP="002F62A9">
      <w:pPr>
        <w:widowControl/>
        <w:spacing w:before="100" w:beforeAutospacing="1" w:after="100" w:afterAutospacing="1"/>
        <w:jc w:val="left"/>
        <w:rPr>
          <w:rFonts w:ascii="Helvetica" w:eastAsia="宋体" w:hAnsi="Helvetica" w:cs="Helvetica"/>
          <w:kern w:val="0"/>
          <w:sz w:val="24"/>
          <w:szCs w:val="24"/>
        </w:rPr>
      </w:pPr>
      <w:r w:rsidRPr="002F62A9">
        <w:rPr>
          <w:rFonts w:ascii="Helvetica" w:eastAsia="宋体" w:hAnsi="Helvetica" w:cs="Helvetica"/>
          <w:kern w:val="0"/>
          <w:sz w:val="24"/>
          <w:szCs w:val="24"/>
        </w:rPr>
        <w:t xml:space="preserve">　　支持养老机构开展医疗服务。支持养老机构按规定开办康复医院、护理院、临终关怀机构和医务室、护理站等。鼓励执业医师到养老机构设置的医疗机构多</w:t>
      </w:r>
      <w:r w:rsidRPr="002F62A9">
        <w:rPr>
          <w:rFonts w:ascii="Helvetica" w:eastAsia="宋体" w:hAnsi="Helvetica" w:cs="Helvetica"/>
          <w:kern w:val="0"/>
          <w:sz w:val="24"/>
          <w:szCs w:val="24"/>
        </w:rPr>
        <w:lastRenderedPageBreak/>
        <w:t>点执业，支持有相关专业特长的医师及专业人员在养老机构开展疾病预防、营养、中医养生等非诊疗性健康服务。对养老机构设置的医疗机构，符合条件的按规定纳入基本医疗保险定点范围。</w:t>
      </w:r>
    </w:p>
    <w:p w:rsidR="002F62A9" w:rsidRPr="002F62A9" w:rsidRDefault="002F62A9" w:rsidP="002F62A9">
      <w:pPr>
        <w:widowControl/>
        <w:spacing w:before="100" w:beforeAutospacing="1" w:after="100" w:afterAutospacing="1"/>
        <w:jc w:val="left"/>
        <w:rPr>
          <w:rFonts w:ascii="Helvetica" w:eastAsia="宋体" w:hAnsi="Helvetica" w:cs="Helvetica"/>
          <w:kern w:val="0"/>
          <w:sz w:val="24"/>
          <w:szCs w:val="24"/>
        </w:rPr>
      </w:pPr>
      <w:r w:rsidRPr="002F62A9">
        <w:rPr>
          <w:rFonts w:ascii="Helvetica" w:eastAsia="宋体" w:hAnsi="Helvetica" w:cs="Helvetica"/>
          <w:kern w:val="0"/>
          <w:sz w:val="24"/>
          <w:szCs w:val="24"/>
        </w:rPr>
        <w:t xml:space="preserve">　　</w:t>
      </w:r>
      <w:r w:rsidRPr="002F62A9">
        <w:rPr>
          <w:rFonts w:ascii="Helvetica" w:eastAsia="宋体" w:hAnsi="Helvetica" w:cs="Helvetica"/>
          <w:b/>
          <w:bCs/>
          <w:kern w:val="0"/>
          <w:sz w:val="24"/>
          <w:szCs w:val="24"/>
        </w:rPr>
        <w:t>第二节　加强老年人健康促进和疾病预防</w:t>
      </w:r>
    </w:p>
    <w:p w:rsidR="002F62A9" w:rsidRPr="002F62A9" w:rsidRDefault="002F62A9" w:rsidP="002F62A9">
      <w:pPr>
        <w:widowControl/>
        <w:spacing w:before="100" w:beforeAutospacing="1" w:after="100" w:afterAutospacing="1"/>
        <w:jc w:val="left"/>
        <w:rPr>
          <w:rFonts w:ascii="Helvetica" w:eastAsia="宋体" w:hAnsi="Helvetica" w:cs="Helvetica"/>
          <w:kern w:val="0"/>
          <w:sz w:val="24"/>
          <w:szCs w:val="24"/>
        </w:rPr>
      </w:pPr>
      <w:r w:rsidRPr="002F62A9">
        <w:rPr>
          <w:rFonts w:ascii="Helvetica" w:eastAsia="宋体" w:hAnsi="Helvetica" w:cs="Helvetica"/>
          <w:kern w:val="0"/>
          <w:sz w:val="24"/>
          <w:szCs w:val="24"/>
        </w:rPr>
        <w:t xml:space="preserve">　　开展老年人健康教育，促进健康老龄化理念和医疗保健知识宣传普及进社区、进家庭，增强老年人的自我保健意识和能力。加强对老年人健康生活方式和健身活动指导，提升老年人健康素养水平至</w:t>
      </w:r>
      <w:r w:rsidRPr="002F62A9">
        <w:rPr>
          <w:rFonts w:ascii="Helvetica" w:eastAsia="宋体" w:hAnsi="Helvetica" w:cs="Helvetica"/>
          <w:kern w:val="0"/>
          <w:sz w:val="24"/>
          <w:szCs w:val="24"/>
        </w:rPr>
        <w:t>10%</w:t>
      </w:r>
      <w:r w:rsidRPr="002F62A9">
        <w:rPr>
          <w:rFonts w:ascii="Helvetica" w:eastAsia="宋体" w:hAnsi="Helvetica" w:cs="Helvetica"/>
          <w:kern w:val="0"/>
          <w:sz w:val="24"/>
          <w:szCs w:val="24"/>
        </w:rPr>
        <w:t>。基层医疗卫生机构为辖区内</w:t>
      </w:r>
      <w:r w:rsidRPr="002F62A9">
        <w:rPr>
          <w:rFonts w:ascii="Helvetica" w:eastAsia="宋体" w:hAnsi="Helvetica" w:cs="Helvetica"/>
          <w:kern w:val="0"/>
          <w:sz w:val="24"/>
          <w:szCs w:val="24"/>
        </w:rPr>
        <w:t>65</w:t>
      </w:r>
      <w:r w:rsidRPr="002F62A9">
        <w:rPr>
          <w:rFonts w:ascii="Helvetica" w:eastAsia="宋体" w:hAnsi="Helvetica" w:cs="Helvetica"/>
          <w:kern w:val="0"/>
          <w:sz w:val="24"/>
          <w:szCs w:val="24"/>
        </w:rPr>
        <w:t>周岁以上老年人普遍建立健康档案，开展健康管理服务。加强对老年人心脑血管疾病、糖尿病、恶性肿瘤、呼吸系统疾病、口腔疾病等常见病、慢性病的健康指导、综合干预。指导老年人合理用药，减少不合理用药危害。研究推广老年病防治适宜技术，及时发现健康风险因素，促进老年病早发现、早诊断、早治疗。面向老年人开展中医药健康管理服务项目。加强老年严重精神障碍患者的社区管理和康复服务。</w:t>
      </w:r>
    </w:p>
    <w:p w:rsidR="002F62A9" w:rsidRPr="002F62A9" w:rsidRDefault="002F62A9" w:rsidP="002F62A9">
      <w:pPr>
        <w:widowControl/>
        <w:spacing w:before="100" w:beforeAutospacing="1" w:after="100" w:afterAutospacing="1"/>
        <w:jc w:val="left"/>
        <w:rPr>
          <w:rFonts w:ascii="Helvetica" w:eastAsia="宋体" w:hAnsi="Helvetica" w:cs="Helvetica"/>
          <w:kern w:val="0"/>
          <w:sz w:val="24"/>
          <w:szCs w:val="24"/>
        </w:rPr>
      </w:pPr>
      <w:r w:rsidRPr="002F62A9">
        <w:rPr>
          <w:rFonts w:ascii="Helvetica" w:eastAsia="宋体" w:hAnsi="Helvetica" w:cs="Helvetica"/>
          <w:kern w:val="0"/>
          <w:sz w:val="24"/>
          <w:szCs w:val="24"/>
        </w:rPr>
        <w:t xml:space="preserve">　　</w:t>
      </w:r>
      <w:r w:rsidRPr="002F62A9">
        <w:rPr>
          <w:rFonts w:ascii="Helvetica" w:eastAsia="宋体" w:hAnsi="Helvetica" w:cs="Helvetica"/>
          <w:b/>
          <w:bCs/>
          <w:kern w:val="0"/>
          <w:sz w:val="24"/>
          <w:szCs w:val="24"/>
        </w:rPr>
        <w:t>第三节　发展老年医疗与康复护理服务</w:t>
      </w:r>
    </w:p>
    <w:p w:rsidR="002F62A9" w:rsidRPr="002F62A9" w:rsidRDefault="002F62A9" w:rsidP="002F62A9">
      <w:pPr>
        <w:widowControl/>
        <w:spacing w:before="100" w:beforeAutospacing="1" w:after="100" w:afterAutospacing="1"/>
        <w:jc w:val="left"/>
        <w:rPr>
          <w:rFonts w:ascii="Helvetica" w:eastAsia="宋体" w:hAnsi="Helvetica" w:cs="Helvetica"/>
          <w:kern w:val="0"/>
          <w:sz w:val="24"/>
          <w:szCs w:val="24"/>
        </w:rPr>
      </w:pPr>
      <w:r w:rsidRPr="002F62A9">
        <w:rPr>
          <w:rFonts w:ascii="Helvetica" w:eastAsia="宋体" w:hAnsi="Helvetica" w:cs="Helvetica"/>
          <w:kern w:val="0"/>
          <w:sz w:val="24"/>
          <w:szCs w:val="24"/>
        </w:rPr>
        <w:t xml:space="preserve">　　加强老年康复医院、护理院、临终关怀机构和综合医院老年病科建设。有条件的地区可将部分公立医院转为康复、护理等机构。提高基层医疗卫生机构康复护理床位占比，积极开展家庭医生签约服务，为老年人提供连续的健康管理和医疗服务。到</w:t>
      </w:r>
      <w:r w:rsidRPr="002F62A9">
        <w:rPr>
          <w:rFonts w:ascii="Helvetica" w:eastAsia="宋体" w:hAnsi="Helvetica" w:cs="Helvetica"/>
          <w:kern w:val="0"/>
          <w:sz w:val="24"/>
          <w:szCs w:val="24"/>
        </w:rPr>
        <w:t>2020</w:t>
      </w:r>
      <w:r w:rsidRPr="002F62A9">
        <w:rPr>
          <w:rFonts w:ascii="Helvetica" w:eastAsia="宋体" w:hAnsi="Helvetica" w:cs="Helvetica"/>
          <w:kern w:val="0"/>
          <w:sz w:val="24"/>
          <w:szCs w:val="24"/>
        </w:rPr>
        <w:t>年，</w:t>
      </w:r>
      <w:r w:rsidRPr="002F62A9">
        <w:rPr>
          <w:rFonts w:ascii="Helvetica" w:eastAsia="宋体" w:hAnsi="Helvetica" w:cs="Helvetica"/>
          <w:kern w:val="0"/>
          <w:sz w:val="24"/>
          <w:szCs w:val="24"/>
        </w:rPr>
        <w:t>35%</w:t>
      </w:r>
      <w:r w:rsidRPr="002F62A9">
        <w:rPr>
          <w:rFonts w:ascii="Helvetica" w:eastAsia="宋体" w:hAnsi="Helvetica" w:cs="Helvetica"/>
          <w:kern w:val="0"/>
          <w:sz w:val="24"/>
          <w:szCs w:val="24"/>
        </w:rPr>
        <w:t>以上的二级以上综合医院设立老年病科。落实老年人医疗服务优待政策，为老年人特别是高龄、重病、残疾、失能老年人就医提供便利服务。鼓励各级医疗卫生机构和医务工作志愿者为老年人开展义诊。加强康复医师、康复治疗师、康复辅助器具配置人才培养，广泛开展偏瘫肢体综合训练、认知知觉功能康复训练等老年康复护理服务。</w:t>
      </w:r>
    </w:p>
    <w:p w:rsidR="002F62A9" w:rsidRPr="002F62A9" w:rsidRDefault="002F62A9" w:rsidP="002F62A9">
      <w:pPr>
        <w:widowControl/>
        <w:spacing w:before="100" w:beforeAutospacing="1" w:after="100" w:afterAutospacing="1"/>
        <w:jc w:val="left"/>
        <w:rPr>
          <w:rFonts w:ascii="Helvetica" w:eastAsia="宋体" w:hAnsi="Helvetica" w:cs="Helvetica"/>
          <w:kern w:val="0"/>
          <w:sz w:val="24"/>
          <w:szCs w:val="24"/>
        </w:rPr>
      </w:pPr>
      <w:r w:rsidRPr="002F62A9">
        <w:rPr>
          <w:rFonts w:ascii="Helvetica" w:eastAsia="宋体" w:hAnsi="Helvetica" w:cs="Helvetica"/>
          <w:kern w:val="0"/>
          <w:sz w:val="24"/>
          <w:szCs w:val="24"/>
        </w:rPr>
        <w:t xml:space="preserve">　　</w:t>
      </w:r>
      <w:r w:rsidRPr="002F62A9">
        <w:rPr>
          <w:rFonts w:ascii="Helvetica" w:eastAsia="宋体" w:hAnsi="Helvetica" w:cs="Helvetica"/>
          <w:b/>
          <w:bCs/>
          <w:kern w:val="0"/>
          <w:sz w:val="24"/>
          <w:szCs w:val="24"/>
        </w:rPr>
        <w:t>第四节　加强老年体育健身</w:t>
      </w:r>
    </w:p>
    <w:p w:rsidR="002F62A9" w:rsidRPr="002F62A9" w:rsidRDefault="002F62A9" w:rsidP="002F62A9">
      <w:pPr>
        <w:widowControl/>
        <w:spacing w:before="100" w:beforeAutospacing="1" w:after="100" w:afterAutospacing="1"/>
        <w:jc w:val="left"/>
        <w:rPr>
          <w:rFonts w:ascii="Helvetica" w:eastAsia="宋体" w:hAnsi="Helvetica" w:cs="Helvetica"/>
          <w:kern w:val="0"/>
          <w:sz w:val="24"/>
          <w:szCs w:val="24"/>
        </w:rPr>
      </w:pPr>
      <w:r w:rsidRPr="002F62A9">
        <w:rPr>
          <w:rFonts w:ascii="Helvetica" w:eastAsia="宋体" w:hAnsi="Helvetica" w:cs="Helvetica"/>
          <w:kern w:val="0"/>
          <w:sz w:val="24"/>
          <w:szCs w:val="24"/>
        </w:rPr>
        <w:t xml:space="preserve">　　结合贯彻落实全民健身计划，依托公园、广场、绿地等公共设施及旧厂房、仓库、老旧商业设施等城市空置场所，建设适合老年人体育健身的场地设施，广泛开展老年人康复健身体育活动。支持乡镇（街道）综合文化站建设体育健身场地，配备适合老年人的设施和器材。支持公共和民办体育设施向老年人免费或优惠开放。加强老年人体育健身方法和项目研究，分层分类引导老年运动项目发展。继续举办全国老年人体育健身大会。鼓励发展老年人体育组织，到</w:t>
      </w:r>
      <w:r w:rsidRPr="002F62A9">
        <w:rPr>
          <w:rFonts w:ascii="Helvetica" w:eastAsia="宋体" w:hAnsi="Helvetica" w:cs="Helvetica"/>
          <w:kern w:val="0"/>
          <w:sz w:val="24"/>
          <w:szCs w:val="24"/>
        </w:rPr>
        <w:t>2020</w:t>
      </w:r>
      <w:r w:rsidRPr="002F62A9">
        <w:rPr>
          <w:rFonts w:ascii="Helvetica" w:eastAsia="宋体" w:hAnsi="Helvetica" w:cs="Helvetica"/>
          <w:kern w:val="0"/>
          <w:sz w:val="24"/>
          <w:szCs w:val="24"/>
        </w:rPr>
        <w:t>年，</w:t>
      </w:r>
      <w:r w:rsidRPr="002F62A9">
        <w:rPr>
          <w:rFonts w:ascii="Helvetica" w:eastAsia="宋体" w:hAnsi="Helvetica" w:cs="Helvetica"/>
          <w:kern w:val="0"/>
          <w:sz w:val="24"/>
          <w:szCs w:val="24"/>
        </w:rPr>
        <w:t>90%</w:t>
      </w:r>
      <w:r w:rsidRPr="002F62A9">
        <w:rPr>
          <w:rFonts w:ascii="Helvetica" w:eastAsia="宋体" w:hAnsi="Helvetica" w:cs="Helvetica"/>
          <w:kern w:val="0"/>
          <w:sz w:val="24"/>
          <w:szCs w:val="24"/>
        </w:rPr>
        <w:t>的街道和乡镇建立老年人基层体育组织，城乡社区普遍建立老年人健身活动站点和体育团队。</w:t>
      </w:r>
    </w:p>
    <w:p w:rsidR="002F62A9" w:rsidRPr="002F62A9" w:rsidRDefault="002F62A9" w:rsidP="002F62A9">
      <w:pPr>
        <w:widowControl/>
        <w:spacing w:before="100" w:beforeAutospacing="1" w:after="100" w:afterAutospacing="1"/>
        <w:jc w:val="left"/>
        <w:rPr>
          <w:rFonts w:ascii="Helvetica" w:eastAsia="宋体" w:hAnsi="Helvetica" w:cs="Helvetica"/>
          <w:kern w:val="0"/>
          <w:sz w:val="24"/>
          <w:szCs w:val="24"/>
        </w:rPr>
      </w:pPr>
      <w:r w:rsidRPr="002F62A9">
        <w:rPr>
          <w:rFonts w:ascii="Helvetica" w:eastAsia="宋体" w:hAnsi="Helvetica" w:cs="Helvetica"/>
          <w:kern w:val="0"/>
          <w:sz w:val="24"/>
          <w:szCs w:val="24"/>
        </w:rPr>
        <w:t xml:space="preserve">　　第六章　繁荣老年消费市场</w:t>
      </w:r>
    </w:p>
    <w:p w:rsidR="002F62A9" w:rsidRPr="002F62A9" w:rsidRDefault="002F62A9" w:rsidP="002F62A9">
      <w:pPr>
        <w:widowControl/>
        <w:spacing w:before="100" w:beforeAutospacing="1" w:after="100" w:afterAutospacing="1"/>
        <w:jc w:val="left"/>
        <w:rPr>
          <w:rFonts w:ascii="Helvetica" w:eastAsia="宋体" w:hAnsi="Helvetica" w:cs="Helvetica"/>
          <w:kern w:val="0"/>
          <w:sz w:val="24"/>
          <w:szCs w:val="24"/>
        </w:rPr>
      </w:pPr>
      <w:r w:rsidRPr="002F62A9">
        <w:rPr>
          <w:rFonts w:ascii="Helvetica" w:eastAsia="宋体" w:hAnsi="Helvetica" w:cs="Helvetica"/>
          <w:kern w:val="0"/>
          <w:sz w:val="24"/>
          <w:szCs w:val="24"/>
        </w:rPr>
        <w:t xml:space="preserve">　　</w:t>
      </w:r>
      <w:r w:rsidRPr="002F62A9">
        <w:rPr>
          <w:rFonts w:ascii="Helvetica" w:eastAsia="宋体" w:hAnsi="Helvetica" w:cs="Helvetica"/>
          <w:b/>
          <w:bCs/>
          <w:kern w:val="0"/>
          <w:sz w:val="24"/>
          <w:szCs w:val="24"/>
        </w:rPr>
        <w:t>第一节　丰富养老服务业态</w:t>
      </w:r>
    </w:p>
    <w:p w:rsidR="002F62A9" w:rsidRPr="002F62A9" w:rsidRDefault="002F62A9" w:rsidP="002F62A9">
      <w:pPr>
        <w:widowControl/>
        <w:spacing w:before="100" w:beforeAutospacing="1" w:after="100" w:afterAutospacing="1"/>
        <w:jc w:val="left"/>
        <w:rPr>
          <w:rFonts w:ascii="Helvetica" w:eastAsia="宋体" w:hAnsi="Helvetica" w:cs="Helvetica"/>
          <w:kern w:val="0"/>
          <w:sz w:val="24"/>
          <w:szCs w:val="24"/>
        </w:rPr>
      </w:pPr>
      <w:r w:rsidRPr="002F62A9">
        <w:rPr>
          <w:rFonts w:ascii="Helvetica" w:eastAsia="宋体" w:hAnsi="Helvetica" w:cs="Helvetica"/>
          <w:kern w:val="0"/>
          <w:sz w:val="24"/>
          <w:szCs w:val="24"/>
        </w:rPr>
        <w:t xml:space="preserve">　　大力发展养老服务企业，鼓励连锁化经营、集团化发展，实施品牌战略，培育一批各具特色、管理规范、服务标准的龙头企业，加快形成产业链长、覆盖领域广、经济社会效益显著的养老服务产业集群。支持养老服务产业与健康、养生、</w:t>
      </w:r>
      <w:r w:rsidRPr="002F62A9">
        <w:rPr>
          <w:rFonts w:ascii="Helvetica" w:eastAsia="宋体" w:hAnsi="Helvetica" w:cs="Helvetica"/>
          <w:kern w:val="0"/>
          <w:sz w:val="24"/>
          <w:szCs w:val="24"/>
        </w:rPr>
        <w:lastRenderedPageBreak/>
        <w:t>旅游、文化、健身、休闲等产业融合发展，丰富养老服务产业新模式、新业态。鼓励金融、地产、互联网等企业进入养老服务产业。利用信息技术提升健康养老服务质量和效率。</w:t>
      </w:r>
    </w:p>
    <w:p w:rsidR="002F62A9" w:rsidRPr="002F62A9" w:rsidRDefault="002F62A9" w:rsidP="002F62A9">
      <w:pPr>
        <w:widowControl/>
        <w:spacing w:before="100" w:beforeAutospacing="1" w:after="100" w:afterAutospacing="1"/>
        <w:jc w:val="left"/>
        <w:rPr>
          <w:rFonts w:ascii="Helvetica" w:eastAsia="宋体" w:hAnsi="Helvetica" w:cs="Helvetica"/>
          <w:kern w:val="0"/>
          <w:sz w:val="24"/>
          <w:szCs w:val="24"/>
        </w:rPr>
      </w:pPr>
      <w:r w:rsidRPr="002F62A9">
        <w:rPr>
          <w:rFonts w:ascii="Helvetica" w:eastAsia="宋体" w:hAnsi="Helvetica" w:cs="Helvetica"/>
          <w:kern w:val="0"/>
          <w:sz w:val="24"/>
          <w:szCs w:val="24"/>
        </w:rPr>
        <w:t xml:space="preserve">　　</w:t>
      </w:r>
      <w:r w:rsidRPr="002F62A9">
        <w:rPr>
          <w:rFonts w:ascii="Helvetica" w:eastAsia="宋体" w:hAnsi="Helvetica" w:cs="Helvetica"/>
          <w:b/>
          <w:bCs/>
          <w:kern w:val="0"/>
          <w:sz w:val="24"/>
          <w:szCs w:val="24"/>
        </w:rPr>
        <w:t>第二节　繁荣老年用品市场</w:t>
      </w:r>
    </w:p>
    <w:p w:rsidR="002F62A9" w:rsidRPr="002F62A9" w:rsidRDefault="002F62A9" w:rsidP="002F62A9">
      <w:pPr>
        <w:widowControl/>
        <w:spacing w:before="100" w:beforeAutospacing="1" w:after="100" w:afterAutospacing="1"/>
        <w:jc w:val="left"/>
        <w:rPr>
          <w:rFonts w:ascii="Helvetica" w:eastAsia="宋体" w:hAnsi="Helvetica" w:cs="Helvetica"/>
          <w:kern w:val="0"/>
          <w:sz w:val="24"/>
          <w:szCs w:val="24"/>
        </w:rPr>
      </w:pPr>
      <w:r w:rsidRPr="002F62A9">
        <w:rPr>
          <w:rFonts w:ascii="Helvetica" w:eastAsia="宋体" w:hAnsi="Helvetica" w:cs="Helvetica"/>
          <w:kern w:val="0"/>
          <w:sz w:val="24"/>
          <w:szCs w:val="24"/>
        </w:rPr>
        <w:t xml:space="preserve">　　增加老年用品供给。引导支持相关行业、企业围绕健康促进、健康监测可穿戴设备、慢性病治疗、康复护理、辅助器具和智能看护、应急救援、通信服务、电子商务、旅游休闲等重点领域，推进老年人适用产品、技术的研发和应用。支持老年用品制造业创新发展，采用新工艺、新材料、新技术，促进产品升级换代。丰富适合老年人的食品、药品、服装等供给；加强老年用品测试和质量监管，鼓励开辟老年用品展示、体验场所，发展老年用品租赁市场，支持办好老龄产业博览会。</w:t>
      </w:r>
    </w:p>
    <w:p w:rsidR="002F62A9" w:rsidRPr="002F62A9" w:rsidRDefault="002F62A9" w:rsidP="002F62A9">
      <w:pPr>
        <w:widowControl/>
        <w:spacing w:before="100" w:beforeAutospacing="1" w:after="100" w:afterAutospacing="1"/>
        <w:jc w:val="left"/>
        <w:rPr>
          <w:rFonts w:ascii="Helvetica" w:eastAsia="宋体" w:hAnsi="Helvetica" w:cs="Helvetica"/>
          <w:kern w:val="0"/>
          <w:sz w:val="24"/>
          <w:szCs w:val="24"/>
        </w:rPr>
      </w:pPr>
      <w:r w:rsidRPr="002F62A9">
        <w:rPr>
          <w:rFonts w:ascii="Helvetica" w:eastAsia="宋体" w:hAnsi="Helvetica" w:cs="Helvetica"/>
          <w:kern w:val="0"/>
          <w:sz w:val="24"/>
          <w:szCs w:val="24"/>
        </w:rPr>
        <w:t xml:space="preserve">　　提升老年用品科技含量。加强对老年用品产业共性技术的研发和创新。支持推动老年用品产业领域大众创业、万众创新。支持符合条件的老年用品企业牵头承担各类科技计划（专项、基金等）科研项目。支持技术密集型企业、科研院所、高校及老龄科研机构加强适老科技研发和成果转化应用。落实相关税收优惠政策，支持老年用品产业领域科技创新与应用项目。</w:t>
      </w:r>
    </w:p>
    <w:p w:rsidR="002F62A9" w:rsidRPr="002F62A9" w:rsidRDefault="002F62A9" w:rsidP="002F62A9">
      <w:pPr>
        <w:widowControl/>
        <w:spacing w:before="100" w:beforeAutospacing="1" w:after="100" w:afterAutospacing="1"/>
        <w:jc w:val="left"/>
        <w:rPr>
          <w:rFonts w:ascii="Helvetica" w:eastAsia="宋体" w:hAnsi="Helvetica" w:cs="Helvetica"/>
          <w:kern w:val="0"/>
          <w:sz w:val="24"/>
          <w:szCs w:val="24"/>
        </w:rPr>
      </w:pPr>
      <w:r w:rsidRPr="002F62A9">
        <w:rPr>
          <w:rFonts w:ascii="Helvetica" w:eastAsia="宋体" w:hAnsi="Helvetica" w:cs="Helvetica"/>
          <w:kern w:val="0"/>
          <w:sz w:val="24"/>
          <w:szCs w:val="24"/>
        </w:rPr>
        <w:t xml:space="preserve">　　第七章　推进老年宜居环境建设</w:t>
      </w:r>
    </w:p>
    <w:p w:rsidR="002F62A9" w:rsidRPr="002F62A9" w:rsidRDefault="002F62A9" w:rsidP="002F62A9">
      <w:pPr>
        <w:widowControl/>
        <w:spacing w:before="100" w:beforeAutospacing="1" w:after="100" w:afterAutospacing="1"/>
        <w:jc w:val="left"/>
        <w:rPr>
          <w:rFonts w:ascii="Helvetica" w:eastAsia="宋体" w:hAnsi="Helvetica" w:cs="Helvetica"/>
          <w:kern w:val="0"/>
          <w:sz w:val="24"/>
          <w:szCs w:val="24"/>
        </w:rPr>
      </w:pPr>
      <w:r w:rsidRPr="002F62A9">
        <w:rPr>
          <w:rFonts w:ascii="Helvetica" w:eastAsia="宋体" w:hAnsi="Helvetica" w:cs="Helvetica"/>
          <w:kern w:val="0"/>
          <w:sz w:val="24"/>
          <w:szCs w:val="24"/>
        </w:rPr>
        <w:t xml:space="preserve">　　</w:t>
      </w:r>
      <w:r w:rsidRPr="002F62A9">
        <w:rPr>
          <w:rFonts w:ascii="Helvetica" w:eastAsia="宋体" w:hAnsi="Helvetica" w:cs="Helvetica"/>
          <w:b/>
          <w:bCs/>
          <w:kern w:val="0"/>
          <w:sz w:val="24"/>
          <w:szCs w:val="24"/>
        </w:rPr>
        <w:t>第一节　推动设施无障碍建设和改造</w:t>
      </w:r>
    </w:p>
    <w:p w:rsidR="002F62A9" w:rsidRPr="002F62A9" w:rsidRDefault="002F62A9" w:rsidP="002F62A9">
      <w:pPr>
        <w:widowControl/>
        <w:spacing w:before="100" w:beforeAutospacing="1" w:after="100" w:afterAutospacing="1"/>
        <w:jc w:val="left"/>
        <w:rPr>
          <w:rFonts w:ascii="Helvetica" w:eastAsia="宋体" w:hAnsi="Helvetica" w:cs="Helvetica"/>
          <w:kern w:val="0"/>
          <w:sz w:val="24"/>
          <w:szCs w:val="24"/>
        </w:rPr>
      </w:pPr>
      <w:r w:rsidRPr="002F62A9">
        <w:rPr>
          <w:rFonts w:ascii="Helvetica" w:eastAsia="宋体" w:hAnsi="Helvetica" w:cs="Helvetica"/>
          <w:kern w:val="0"/>
          <w:sz w:val="24"/>
          <w:szCs w:val="24"/>
        </w:rPr>
        <w:t xml:space="preserve">　　严格执行无障碍环境建设相关法律法规，完善涉老工程建设标准规范体系，在规划、设计、施工、监理、验收、运行、维护、管理等环节加强相关标准的实施与监督。加强与老年人自主安全地通行道路、出入相关建筑物、搭乘公共交通工具、交流信息、获得社区服务密切相关的公共设施的无障碍设计与改造。加强居住区公共设施无障碍改造，重点对坡道、楼梯、电梯、扶手等公共建筑节点进行改造。探索鼓励市场主体参与无障碍设施建设和改造的政策措施。</w:t>
      </w:r>
    </w:p>
    <w:p w:rsidR="002F62A9" w:rsidRPr="002F62A9" w:rsidRDefault="002F62A9" w:rsidP="002F62A9">
      <w:pPr>
        <w:widowControl/>
        <w:spacing w:before="100" w:beforeAutospacing="1" w:after="100" w:afterAutospacing="1"/>
        <w:jc w:val="left"/>
        <w:rPr>
          <w:rFonts w:ascii="Helvetica" w:eastAsia="宋体" w:hAnsi="Helvetica" w:cs="Helvetica"/>
          <w:kern w:val="0"/>
          <w:sz w:val="24"/>
          <w:szCs w:val="24"/>
        </w:rPr>
      </w:pPr>
      <w:r w:rsidRPr="002F62A9">
        <w:rPr>
          <w:rFonts w:ascii="Helvetica" w:eastAsia="宋体" w:hAnsi="Helvetica" w:cs="Helvetica"/>
          <w:kern w:val="0"/>
          <w:sz w:val="24"/>
          <w:szCs w:val="24"/>
        </w:rPr>
        <w:t xml:space="preserve">　　</w:t>
      </w:r>
      <w:r w:rsidRPr="002F62A9">
        <w:rPr>
          <w:rFonts w:ascii="Helvetica" w:eastAsia="宋体" w:hAnsi="Helvetica" w:cs="Helvetica"/>
          <w:b/>
          <w:bCs/>
          <w:kern w:val="0"/>
          <w:sz w:val="24"/>
          <w:szCs w:val="24"/>
        </w:rPr>
        <w:t>第二节　营造安全绿色便利生活环境</w:t>
      </w:r>
    </w:p>
    <w:p w:rsidR="002F62A9" w:rsidRPr="002F62A9" w:rsidRDefault="002F62A9" w:rsidP="002F62A9">
      <w:pPr>
        <w:widowControl/>
        <w:spacing w:before="100" w:beforeAutospacing="1" w:after="100" w:afterAutospacing="1"/>
        <w:jc w:val="left"/>
        <w:rPr>
          <w:rFonts w:ascii="Helvetica" w:eastAsia="宋体" w:hAnsi="Helvetica" w:cs="Helvetica"/>
          <w:kern w:val="0"/>
          <w:sz w:val="24"/>
          <w:szCs w:val="24"/>
        </w:rPr>
      </w:pPr>
      <w:r w:rsidRPr="002F62A9">
        <w:rPr>
          <w:rFonts w:ascii="Helvetica" w:eastAsia="宋体" w:hAnsi="Helvetica" w:cs="Helvetica"/>
          <w:kern w:val="0"/>
          <w:sz w:val="24"/>
          <w:szCs w:val="24"/>
        </w:rPr>
        <w:t xml:space="preserve">　　在推进老旧居住（小）区改造、棚户区改造、农村危房改造等工程中优先满足符合住房救助条件的老年人的基本住房安全需求。加强对养老服务设施的安全隐患排查和监管。加强养老服务设施节能宜居改造，将各类养老机构和城乡社区养老服务设施纳入绿色建筑行动重点扶持范围。推动老年人共建共享绿色社区、传统村落、美丽宜居村庄和生态文明建设成果。支持多层老旧住宅加装电梯。引导、支持开发老年宜居住宅和代际亲情住宅。继续推进街道、社区</w:t>
      </w:r>
      <w:r w:rsidRPr="002F62A9">
        <w:rPr>
          <w:rFonts w:ascii="Helvetica" w:eastAsia="宋体" w:hAnsi="Helvetica" w:cs="Helvetica"/>
          <w:kern w:val="0"/>
          <w:sz w:val="24"/>
          <w:szCs w:val="24"/>
        </w:rPr>
        <w:t>“</w:t>
      </w:r>
      <w:r w:rsidRPr="002F62A9">
        <w:rPr>
          <w:rFonts w:ascii="Helvetica" w:eastAsia="宋体" w:hAnsi="Helvetica" w:cs="Helvetica"/>
          <w:kern w:val="0"/>
          <w:sz w:val="24"/>
          <w:szCs w:val="24"/>
        </w:rPr>
        <w:t>老年人生活圈</w:t>
      </w:r>
      <w:r w:rsidRPr="002F62A9">
        <w:rPr>
          <w:rFonts w:ascii="Helvetica" w:eastAsia="宋体" w:hAnsi="Helvetica" w:cs="Helvetica"/>
          <w:kern w:val="0"/>
          <w:sz w:val="24"/>
          <w:szCs w:val="24"/>
        </w:rPr>
        <w:t>”</w:t>
      </w:r>
      <w:r w:rsidRPr="002F62A9">
        <w:rPr>
          <w:rFonts w:ascii="Helvetica" w:eastAsia="宋体" w:hAnsi="Helvetica" w:cs="Helvetica"/>
          <w:kern w:val="0"/>
          <w:sz w:val="24"/>
          <w:szCs w:val="24"/>
        </w:rPr>
        <w:t>配套设施建设，为老年人提供一站式便捷服务。</w:t>
      </w:r>
    </w:p>
    <w:tbl>
      <w:tblPr>
        <w:tblW w:w="907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072"/>
      </w:tblGrid>
      <w:tr w:rsidR="002F62A9" w:rsidRPr="002F62A9" w:rsidTr="002F62A9">
        <w:trPr>
          <w:trHeight w:val="558"/>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F62A9" w:rsidRPr="002F62A9" w:rsidRDefault="002F62A9" w:rsidP="002F62A9">
            <w:pPr>
              <w:widowControl/>
              <w:jc w:val="center"/>
              <w:rPr>
                <w:rFonts w:ascii="Calibri" w:eastAsia="宋体" w:hAnsi="Calibri" w:cs="Calibri"/>
                <w:kern w:val="0"/>
                <w:szCs w:val="21"/>
              </w:rPr>
            </w:pPr>
            <w:r w:rsidRPr="002F62A9">
              <w:rPr>
                <w:rFonts w:ascii="宋体" w:eastAsia="宋体" w:hAnsi="宋体" w:cs="Calibri" w:hint="eastAsia"/>
                <w:b/>
                <w:bCs/>
                <w:kern w:val="0"/>
                <w:sz w:val="20"/>
                <w:szCs w:val="20"/>
              </w:rPr>
              <w:t>专栏</w:t>
            </w:r>
            <w:r w:rsidRPr="002F62A9">
              <w:rPr>
                <w:rFonts w:ascii="Calibri" w:eastAsia="宋体" w:hAnsi="Calibri" w:cs="Calibri"/>
                <w:b/>
                <w:bCs/>
                <w:kern w:val="0"/>
                <w:sz w:val="20"/>
                <w:szCs w:val="20"/>
              </w:rPr>
              <w:t>4</w:t>
            </w:r>
            <w:r w:rsidRPr="002F62A9">
              <w:rPr>
                <w:rFonts w:ascii="宋体" w:eastAsia="宋体" w:hAnsi="宋体" w:cs="Calibri" w:hint="eastAsia"/>
                <w:b/>
                <w:bCs/>
                <w:kern w:val="0"/>
                <w:sz w:val="20"/>
                <w:szCs w:val="20"/>
              </w:rPr>
              <w:t xml:space="preserve">　老年宜居环境建设示范行动</w:t>
            </w:r>
          </w:p>
        </w:tc>
      </w:tr>
      <w:tr w:rsidR="002F62A9" w:rsidRPr="002F62A9" w:rsidTr="002F62A9">
        <w:trPr>
          <w:trHeight w:val="1133"/>
          <w:jc w:val="center"/>
        </w:trPr>
        <w:tc>
          <w:tcPr>
            <w:tcW w:w="85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F62A9" w:rsidRPr="002F62A9" w:rsidRDefault="002F62A9" w:rsidP="002F62A9">
            <w:pPr>
              <w:widowControl/>
              <w:ind w:firstLine="400"/>
              <w:rPr>
                <w:rFonts w:ascii="Calibri" w:eastAsia="宋体" w:hAnsi="Calibri" w:cs="Calibri"/>
                <w:kern w:val="0"/>
                <w:szCs w:val="21"/>
              </w:rPr>
            </w:pPr>
            <w:r w:rsidRPr="002F62A9">
              <w:rPr>
                <w:rFonts w:ascii="宋体" w:eastAsia="宋体" w:hAnsi="宋体" w:cs="Calibri" w:hint="eastAsia"/>
                <w:kern w:val="0"/>
                <w:sz w:val="20"/>
                <w:szCs w:val="20"/>
              </w:rPr>
              <w:lastRenderedPageBreak/>
              <w:t>完善老年宜居环境建设评价标准体系，开展</w:t>
            </w:r>
            <w:r w:rsidRPr="002F62A9">
              <w:rPr>
                <w:rFonts w:ascii="Calibri" w:eastAsia="宋体" w:hAnsi="Calibri" w:cs="Calibri"/>
                <w:kern w:val="0"/>
                <w:sz w:val="20"/>
                <w:szCs w:val="20"/>
              </w:rPr>
              <w:t>“</w:t>
            </w:r>
            <w:r w:rsidRPr="002F62A9">
              <w:rPr>
                <w:rFonts w:ascii="宋体" w:eastAsia="宋体" w:hAnsi="宋体" w:cs="Calibri" w:hint="eastAsia"/>
                <w:kern w:val="0"/>
                <w:sz w:val="20"/>
                <w:szCs w:val="20"/>
              </w:rPr>
              <w:t>老年友好型城市</w:t>
            </w:r>
            <w:r w:rsidRPr="002F62A9">
              <w:rPr>
                <w:rFonts w:ascii="Calibri" w:eastAsia="宋体" w:hAnsi="Calibri" w:cs="Calibri"/>
                <w:kern w:val="0"/>
                <w:sz w:val="20"/>
                <w:szCs w:val="20"/>
              </w:rPr>
              <w:t>”</w:t>
            </w:r>
            <w:r w:rsidRPr="002F62A9">
              <w:rPr>
                <w:rFonts w:ascii="宋体" w:eastAsia="宋体" w:hAnsi="宋体" w:cs="Calibri" w:hint="eastAsia"/>
                <w:kern w:val="0"/>
                <w:sz w:val="20"/>
                <w:szCs w:val="20"/>
              </w:rPr>
              <w:t>和</w:t>
            </w:r>
            <w:r w:rsidRPr="002F62A9">
              <w:rPr>
                <w:rFonts w:ascii="Calibri" w:eastAsia="宋体" w:hAnsi="Calibri" w:cs="Calibri"/>
                <w:kern w:val="0"/>
                <w:sz w:val="20"/>
                <w:szCs w:val="20"/>
              </w:rPr>
              <w:t>“</w:t>
            </w:r>
            <w:r w:rsidRPr="002F62A9">
              <w:rPr>
                <w:rFonts w:ascii="宋体" w:eastAsia="宋体" w:hAnsi="宋体" w:cs="Calibri" w:hint="eastAsia"/>
                <w:kern w:val="0"/>
                <w:sz w:val="20"/>
                <w:szCs w:val="20"/>
              </w:rPr>
              <w:t>老年宜居社区</w:t>
            </w:r>
            <w:r w:rsidRPr="002F62A9">
              <w:rPr>
                <w:rFonts w:ascii="Calibri" w:eastAsia="宋体" w:hAnsi="Calibri" w:cs="Calibri"/>
                <w:kern w:val="0"/>
                <w:sz w:val="20"/>
                <w:szCs w:val="20"/>
              </w:rPr>
              <w:t>”</w:t>
            </w:r>
            <w:r w:rsidRPr="002F62A9">
              <w:rPr>
                <w:rFonts w:ascii="宋体" w:eastAsia="宋体" w:hAnsi="宋体" w:cs="Calibri" w:hint="eastAsia"/>
                <w:kern w:val="0"/>
                <w:sz w:val="20"/>
                <w:szCs w:val="20"/>
              </w:rPr>
              <w:t>建设示范行动，继续开展全国无障碍建设城市创建工作。到</w:t>
            </w:r>
            <w:r w:rsidRPr="002F62A9">
              <w:rPr>
                <w:rFonts w:ascii="Calibri" w:eastAsia="宋体" w:hAnsi="Calibri" w:cs="Calibri"/>
                <w:kern w:val="0"/>
                <w:sz w:val="20"/>
                <w:szCs w:val="20"/>
              </w:rPr>
              <w:t>2020</w:t>
            </w:r>
            <w:r w:rsidRPr="002F62A9">
              <w:rPr>
                <w:rFonts w:ascii="宋体" w:eastAsia="宋体" w:hAnsi="宋体" w:cs="Calibri" w:hint="eastAsia"/>
                <w:kern w:val="0"/>
                <w:sz w:val="20"/>
                <w:szCs w:val="20"/>
              </w:rPr>
              <w:t>年，</w:t>
            </w:r>
            <w:r w:rsidRPr="002F62A9">
              <w:rPr>
                <w:rFonts w:ascii="Calibri" w:eastAsia="宋体" w:hAnsi="Calibri" w:cs="Calibri"/>
                <w:kern w:val="0"/>
                <w:sz w:val="20"/>
                <w:szCs w:val="20"/>
              </w:rPr>
              <w:t>60%</w:t>
            </w:r>
            <w:r w:rsidRPr="002F62A9">
              <w:rPr>
                <w:rFonts w:ascii="宋体" w:eastAsia="宋体" w:hAnsi="宋体" w:cs="Calibri" w:hint="eastAsia"/>
                <w:kern w:val="0"/>
                <w:sz w:val="20"/>
                <w:szCs w:val="20"/>
              </w:rPr>
              <w:t>以上城市社区达到老年宜居社区基本条件，</w:t>
            </w:r>
            <w:r w:rsidRPr="002F62A9">
              <w:rPr>
                <w:rFonts w:ascii="Calibri" w:eastAsia="宋体" w:hAnsi="Calibri" w:cs="Calibri"/>
                <w:kern w:val="0"/>
                <w:sz w:val="20"/>
                <w:szCs w:val="20"/>
              </w:rPr>
              <w:t>40%</w:t>
            </w:r>
            <w:r w:rsidRPr="002F62A9">
              <w:rPr>
                <w:rFonts w:ascii="宋体" w:eastAsia="宋体" w:hAnsi="宋体" w:cs="Calibri" w:hint="eastAsia"/>
                <w:kern w:val="0"/>
                <w:sz w:val="20"/>
                <w:szCs w:val="20"/>
              </w:rPr>
              <w:t>以上农村具备老年宜居社区基本条件，大部分老年人的基本公共服务需求能够在社区得到满足。</w:t>
            </w:r>
          </w:p>
        </w:tc>
      </w:tr>
    </w:tbl>
    <w:p w:rsidR="002F62A9" w:rsidRPr="002F62A9" w:rsidRDefault="002F62A9" w:rsidP="002F62A9">
      <w:pPr>
        <w:widowControl/>
        <w:spacing w:before="100" w:beforeAutospacing="1" w:after="100" w:afterAutospacing="1"/>
        <w:jc w:val="left"/>
        <w:rPr>
          <w:rFonts w:ascii="Helvetica" w:eastAsia="宋体" w:hAnsi="Helvetica" w:cs="Helvetica"/>
          <w:kern w:val="0"/>
          <w:sz w:val="24"/>
          <w:szCs w:val="24"/>
        </w:rPr>
      </w:pPr>
      <w:r w:rsidRPr="002F62A9">
        <w:rPr>
          <w:rFonts w:ascii="Helvetica" w:eastAsia="宋体" w:hAnsi="Helvetica" w:cs="Helvetica"/>
          <w:b/>
          <w:bCs/>
          <w:kern w:val="0"/>
          <w:sz w:val="24"/>
          <w:szCs w:val="24"/>
        </w:rPr>
        <w:t xml:space="preserve">　　第三节　弘扬敬老养老助老的社会风尚</w:t>
      </w:r>
    </w:p>
    <w:p w:rsidR="002F62A9" w:rsidRPr="002F62A9" w:rsidRDefault="002F62A9" w:rsidP="002F62A9">
      <w:pPr>
        <w:widowControl/>
        <w:spacing w:before="100" w:beforeAutospacing="1" w:after="100" w:afterAutospacing="1"/>
        <w:jc w:val="left"/>
        <w:rPr>
          <w:rFonts w:ascii="Helvetica" w:eastAsia="宋体" w:hAnsi="Helvetica" w:cs="Helvetica"/>
          <w:kern w:val="0"/>
          <w:sz w:val="24"/>
          <w:szCs w:val="24"/>
        </w:rPr>
      </w:pPr>
      <w:r w:rsidRPr="002F62A9">
        <w:rPr>
          <w:rFonts w:ascii="Helvetica" w:eastAsia="宋体" w:hAnsi="Helvetica" w:cs="Helvetica"/>
          <w:kern w:val="0"/>
          <w:sz w:val="24"/>
          <w:szCs w:val="24"/>
        </w:rPr>
        <w:t xml:space="preserve">　　把敬老养老助老纳入社会公德、职业道德、家庭美德、个人品德建设，纳入文明城市、文明村镇、文明单位、文明校园、文明家庭考评。利用春节、清明节、中秋节、重阳节等传统节日，开展创意新、影响大、形式多的宣传教育活动，推动敬老养老助老教育进学校、进家庭、进机关、进社区。继续开展</w:t>
      </w:r>
      <w:r w:rsidRPr="002F62A9">
        <w:rPr>
          <w:rFonts w:ascii="Helvetica" w:eastAsia="宋体" w:hAnsi="Helvetica" w:cs="Helvetica"/>
          <w:kern w:val="0"/>
          <w:sz w:val="24"/>
          <w:szCs w:val="24"/>
        </w:rPr>
        <w:t>“</w:t>
      </w:r>
      <w:r w:rsidRPr="002F62A9">
        <w:rPr>
          <w:rFonts w:ascii="Helvetica" w:eastAsia="宋体" w:hAnsi="Helvetica" w:cs="Helvetica"/>
          <w:kern w:val="0"/>
          <w:sz w:val="24"/>
          <w:szCs w:val="24"/>
        </w:rPr>
        <w:t>敬老月</w:t>
      </w:r>
      <w:r w:rsidRPr="002F62A9">
        <w:rPr>
          <w:rFonts w:ascii="Helvetica" w:eastAsia="宋体" w:hAnsi="Helvetica" w:cs="Helvetica"/>
          <w:kern w:val="0"/>
          <w:sz w:val="24"/>
          <w:szCs w:val="24"/>
        </w:rPr>
        <w:t>”</w:t>
      </w:r>
      <w:r w:rsidRPr="002F62A9">
        <w:rPr>
          <w:rFonts w:ascii="Helvetica" w:eastAsia="宋体" w:hAnsi="Helvetica" w:cs="Helvetica"/>
          <w:kern w:val="0"/>
          <w:sz w:val="24"/>
          <w:szCs w:val="24"/>
        </w:rPr>
        <w:t>和全国敬老爱老助老评选表彰活动。推进非本地户籍常住老年人与本地户籍老年人同等享受优待。到</w:t>
      </w:r>
      <w:r w:rsidRPr="002F62A9">
        <w:rPr>
          <w:rFonts w:ascii="Helvetica" w:eastAsia="宋体" w:hAnsi="Helvetica" w:cs="Helvetica"/>
          <w:kern w:val="0"/>
          <w:sz w:val="24"/>
          <w:szCs w:val="24"/>
        </w:rPr>
        <w:t>2020</w:t>
      </w:r>
      <w:r w:rsidRPr="002F62A9">
        <w:rPr>
          <w:rFonts w:ascii="Helvetica" w:eastAsia="宋体" w:hAnsi="Helvetica" w:cs="Helvetica"/>
          <w:kern w:val="0"/>
          <w:sz w:val="24"/>
          <w:szCs w:val="24"/>
        </w:rPr>
        <w:t>年，老年人优待制度普遍建立完善。</w:t>
      </w:r>
    </w:p>
    <w:p w:rsidR="002F62A9" w:rsidRPr="002F62A9" w:rsidRDefault="002F62A9" w:rsidP="002F62A9">
      <w:pPr>
        <w:widowControl/>
        <w:spacing w:before="100" w:beforeAutospacing="1" w:after="100" w:afterAutospacing="1"/>
        <w:jc w:val="left"/>
        <w:rPr>
          <w:rFonts w:ascii="Helvetica" w:eastAsia="宋体" w:hAnsi="Helvetica" w:cs="Helvetica"/>
          <w:kern w:val="0"/>
          <w:sz w:val="24"/>
          <w:szCs w:val="24"/>
        </w:rPr>
      </w:pPr>
      <w:r w:rsidRPr="002F62A9">
        <w:rPr>
          <w:rFonts w:ascii="Helvetica" w:eastAsia="宋体" w:hAnsi="Helvetica" w:cs="Helvetica"/>
          <w:kern w:val="0"/>
          <w:sz w:val="24"/>
          <w:szCs w:val="24"/>
        </w:rPr>
        <w:t xml:space="preserve">　　第八章　丰富老年人精神文化生活</w:t>
      </w:r>
    </w:p>
    <w:p w:rsidR="002F62A9" w:rsidRPr="002F62A9" w:rsidRDefault="002F62A9" w:rsidP="002F62A9">
      <w:pPr>
        <w:widowControl/>
        <w:spacing w:before="100" w:beforeAutospacing="1" w:after="100" w:afterAutospacing="1"/>
        <w:jc w:val="left"/>
        <w:rPr>
          <w:rFonts w:ascii="Helvetica" w:eastAsia="宋体" w:hAnsi="Helvetica" w:cs="Helvetica"/>
          <w:kern w:val="0"/>
          <w:sz w:val="24"/>
          <w:szCs w:val="24"/>
        </w:rPr>
      </w:pPr>
      <w:r w:rsidRPr="002F62A9">
        <w:rPr>
          <w:rFonts w:ascii="Helvetica" w:eastAsia="宋体" w:hAnsi="Helvetica" w:cs="Helvetica"/>
          <w:b/>
          <w:bCs/>
          <w:kern w:val="0"/>
          <w:sz w:val="24"/>
          <w:szCs w:val="24"/>
        </w:rPr>
        <w:t xml:space="preserve">　　第一节　发展老年教育</w:t>
      </w:r>
    </w:p>
    <w:p w:rsidR="002F62A9" w:rsidRPr="002F62A9" w:rsidRDefault="002F62A9" w:rsidP="002F62A9">
      <w:pPr>
        <w:widowControl/>
        <w:jc w:val="left"/>
        <w:rPr>
          <w:rFonts w:ascii="Helvetica" w:eastAsia="宋体" w:hAnsi="Helvetica" w:cs="Helvetica"/>
          <w:kern w:val="0"/>
          <w:sz w:val="24"/>
          <w:szCs w:val="24"/>
        </w:rPr>
      </w:pPr>
      <w:r w:rsidRPr="002F62A9">
        <w:rPr>
          <w:rFonts w:ascii="Helvetica" w:eastAsia="宋体" w:hAnsi="Helvetica" w:cs="Helvetica"/>
          <w:kern w:val="0"/>
          <w:sz w:val="24"/>
          <w:szCs w:val="24"/>
        </w:rPr>
        <w:t xml:space="preserve">　　落实老年教育发展规划，扩大老年教育资源供给，拓展老年教育发展路径，加强老年教育支持服务，创新老年教育发展机制，促进老年教育可持续发展，优先发展城乡社区老年教育，促进各级各类学校开展老年教育，部门、行业企业、高校举办的老年大学要进一步提高面向社会办学开放度，支持鼓励各类社会力量举办或参与老年教育。实施社会主义核心价值观培育、老年教育机构基础能力提升、学习资源建设整合、远程老年教育推进等计划。到</w:t>
      </w:r>
      <w:r w:rsidRPr="002F62A9">
        <w:rPr>
          <w:rFonts w:ascii="Helvetica" w:eastAsia="宋体" w:hAnsi="Helvetica" w:cs="Helvetica"/>
          <w:kern w:val="0"/>
          <w:sz w:val="24"/>
          <w:szCs w:val="24"/>
        </w:rPr>
        <w:t>2020</w:t>
      </w:r>
      <w:r w:rsidRPr="002F62A9">
        <w:rPr>
          <w:rFonts w:ascii="Helvetica" w:eastAsia="宋体" w:hAnsi="Helvetica" w:cs="Helvetica"/>
          <w:kern w:val="0"/>
          <w:sz w:val="24"/>
          <w:szCs w:val="24"/>
        </w:rPr>
        <w:t>年，基本形成覆盖广泛、灵活多样、特色鲜明、规范有序的老年教育新格局。全国县级以上城市至少应有一所老年大学。</w:t>
      </w:r>
    </w:p>
    <w:p w:rsidR="002F62A9" w:rsidRPr="002F62A9" w:rsidRDefault="002F62A9" w:rsidP="002F62A9">
      <w:pPr>
        <w:widowControl/>
        <w:spacing w:before="100" w:beforeAutospacing="1" w:after="100" w:afterAutospacing="1"/>
        <w:jc w:val="center"/>
        <w:rPr>
          <w:rFonts w:ascii="Helvetica" w:eastAsia="宋体" w:hAnsi="Helvetica" w:cs="Helvetica"/>
          <w:b/>
          <w:bCs/>
          <w:kern w:val="0"/>
          <w:sz w:val="24"/>
          <w:szCs w:val="24"/>
        </w:rPr>
      </w:pPr>
      <w:r>
        <w:rPr>
          <w:rFonts w:ascii="Helvetica" w:eastAsia="宋体" w:hAnsi="Helvetica" w:cs="Helvetica"/>
          <w:b/>
          <w:bCs/>
          <w:noProof/>
          <w:kern w:val="0"/>
          <w:sz w:val="24"/>
          <w:szCs w:val="24"/>
        </w:rPr>
        <w:drawing>
          <wp:inline distT="0" distB="0" distL="0" distR="0">
            <wp:extent cx="5810250" cy="1485900"/>
            <wp:effectExtent l="19050" t="0" r="0" b="0"/>
            <wp:docPr id="1" name="{5DF95244-A8BD-4DFA-B4D1-EF5E3AEB3743}" descr="http://news.xinhuanet.com/2017-03/06/129502618_14887937178021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DF95244-A8BD-4DFA-B4D1-EF5E3AEB3743}" descr="http://news.xinhuanet.com/2017-03/06/129502618_14887937178021n.png"/>
                    <pic:cNvPicPr>
                      <a:picLocks noChangeAspect="1" noChangeArrowheads="1"/>
                    </pic:cNvPicPr>
                  </pic:nvPicPr>
                  <pic:blipFill>
                    <a:blip r:embed="rId6"/>
                    <a:srcRect/>
                    <a:stretch>
                      <a:fillRect/>
                    </a:stretch>
                  </pic:blipFill>
                  <pic:spPr bwMode="auto">
                    <a:xfrm>
                      <a:off x="0" y="0"/>
                      <a:ext cx="5810250" cy="1485900"/>
                    </a:xfrm>
                    <a:prstGeom prst="rect">
                      <a:avLst/>
                    </a:prstGeom>
                    <a:noFill/>
                    <a:ln w="9525">
                      <a:noFill/>
                      <a:miter lim="800000"/>
                      <a:headEnd/>
                      <a:tailEnd/>
                    </a:ln>
                  </pic:spPr>
                </pic:pic>
              </a:graphicData>
            </a:graphic>
          </wp:inline>
        </w:drawing>
      </w:r>
    </w:p>
    <w:p w:rsidR="002F62A9" w:rsidRPr="002F62A9" w:rsidRDefault="002F62A9" w:rsidP="002F62A9">
      <w:pPr>
        <w:widowControl/>
        <w:spacing w:before="100" w:beforeAutospacing="1" w:after="100" w:afterAutospacing="1"/>
        <w:jc w:val="left"/>
        <w:rPr>
          <w:rFonts w:ascii="Helvetica" w:eastAsia="宋体" w:hAnsi="Helvetica" w:cs="Helvetica"/>
          <w:kern w:val="0"/>
          <w:sz w:val="24"/>
          <w:szCs w:val="24"/>
        </w:rPr>
      </w:pPr>
      <w:r w:rsidRPr="002F62A9">
        <w:rPr>
          <w:rFonts w:ascii="Helvetica" w:eastAsia="宋体" w:hAnsi="Helvetica" w:cs="Helvetica"/>
          <w:b/>
          <w:bCs/>
          <w:kern w:val="0"/>
          <w:sz w:val="24"/>
          <w:szCs w:val="24"/>
        </w:rPr>
        <w:t xml:space="preserve">　　第二节　繁荣老年文化</w:t>
      </w:r>
    </w:p>
    <w:p w:rsidR="002F62A9" w:rsidRPr="002F62A9" w:rsidRDefault="002F62A9" w:rsidP="002F62A9">
      <w:pPr>
        <w:widowControl/>
        <w:spacing w:before="100" w:beforeAutospacing="1" w:after="100" w:afterAutospacing="1"/>
        <w:jc w:val="left"/>
        <w:rPr>
          <w:rFonts w:ascii="Helvetica" w:eastAsia="宋体" w:hAnsi="Helvetica" w:cs="Helvetica"/>
          <w:kern w:val="0"/>
          <w:sz w:val="24"/>
          <w:szCs w:val="24"/>
        </w:rPr>
      </w:pPr>
      <w:r w:rsidRPr="002F62A9">
        <w:rPr>
          <w:rFonts w:ascii="Helvetica" w:eastAsia="宋体" w:hAnsi="Helvetica" w:cs="Helvetica"/>
          <w:kern w:val="0"/>
          <w:sz w:val="24"/>
          <w:szCs w:val="24"/>
        </w:rPr>
        <w:t xml:space="preserve">　　完善覆盖城乡的公共文化设施网络，在基层公共文化设施内开辟适宜老年人的文化娱乐活动场所，增加适合老年人的特色文化服务项目。推动公共文化服务设施向老年人免费或优惠开放，为老年人开展文化活动提供便利。文化信息资源共享、农村电影放映、农家书屋等重大文化惠民工程增加面向老年人的服务内容和资源。广泛开展群众性老年文化活动，培育老年文化活动品牌。鼓励创作发行老年人喜闻乐见的图书、报刊以及影视剧、戏剧、广播剧等文艺作品。鼓励制作适合微博、微信、手机客户端等新媒体传播的优秀老年文化作品。加强数字图书</w:t>
      </w:r>
      <w:r w:rsidRPr="002F62A9">
        <w:rPr>
          <w:rFonts w:ascii="Helvetica" w:eastAsia="宋体" w:hAnsi="Helvetica" w:cs="Helvetica"/>
          <w:kern w:val="0"/>
          <w:sz w:val="24"/>
          <w:szCs w:val="24"/>
        </w:rPr>
        <w:lastRenderedPageBreak/>
        <w:t>馆建设，拓展面向老年人的数字资源服务。加强专业人才和业余爱好者相结合的老年文化队伍建设。</w:t>
      </w:r>
    </w:p>
    <w:p w:rsidR="002F62A9" w:rsidRPr="002F62A9" w:rsidRDefault="002F62A9" w:rsidP="002F62A9">
      <w:pPr>
        <w:widowControl/>
        <w:jc w:val="left"/>
        <w:rPr>
          <w:rFonts w:ascii="Helvetica" w:eastAsia="宋体" w:hAnsi="Helvetica" w:cs="Helvetica"/>
          <w:kern w:val="0"/>
          <w:sz w:val="24"/>
          <w:szCs w:val="24"/>
        </w:rPr>
      </w:pPr>
      <w:r w:rsidRPr="002F62A9">
        <w:rPr>
          <w:rFonts w:ascii="Helvetica" w:eastAsia="宋体" w:hAnsi="Helvetica" w:cs="Helvetica"/>
          <w:b/>
          <w:bCs/>
          <w:kern w:val="0"/>
          <w:sz w:val="24"/>
          <w:szCs w:val="24"/>
        </w:rPr>
        <w:t xml:space="preserve">　　第三节　加强老年人精神关爱</w:t>
      </w:r>
    </w:p>
    <w:p w:rsidR="002F62A9" w:rsidRPr="002F62A9" w:rsidRDefault="002F62A9" w:rsidP="002F62A9">
      <w:pPr>
        <w:widowControl/>
        <w:spacing w:before="100" w:beforeAutospacing="1" w:after="100" w:afterAutospacing="1"/>
        <w:jc w:val="left"/>
        <w:rPr>
          <w:rFonts w:ascii="Helvetica" w:eastAsia="宋体" w:hAnsi="Helvetica" w:cs="Helvetica"/>
          <w:kern w:val="0"/>
          <w:sz w:val="24"/>
          <w:szCs w:val="24"/>
        </w:rPr>
      </w:pPr>
      <w:r w:rsidRPr="002F62A9">
        <w:rPr>
          <w:rFonts w:ascii="Helvetica" w:eastAsia="宋体" w:hAnsi="Helvetica" w:cs="Helvetica"/>
          <w:kern w:val="0"/>
          <w:sz w:val="24"/>
          <w:szCs w:val="24"/>
        </w:rPr>
        <w:t xml:space="preserve">　　健全老年人精神关爱、心理疏导、危机干预服务网络，督促家庭成员加强对老年人的情感关怀和心理沟通；依托专业精神卫生机构和社会工作服务机构、专业心理工作者和社会工作者开展老年心理健康服务试点，为老年人提供心理关怀和精神关爱；支持企事业单位、社会组织、志愿者等社会力量开展形式多样的老年人关爱活动。鼓励城乡社区为老年人精神关爱提供活动场地、工作条件等支持。</w:t>
      </w:r>
    </w:p>
    <w:p w:rsidR="002F62A9" w:rsidRPr="002F62A9" w:rsidRDefault="002F62A9" w:rsidP="002F62A9">
      <w:pPr>
        <w:widowControl/>
        <w:spacing w:before="100" w:beforeAutospacing="1" w:after="100" w:afterAutospacing="1"/>
        <w:jc w:val="left"/>
        <w:rPr>
          <w:rFonts w:ascii="Helvetica" w:eastAsia="宋体" w:hAnsi="Helvetica" w:cs="Helvetica"/>
          <w:kern w:val="0"/>
          <w:sz w:val="24"/>
          <w:szCs w:val="24"/>
        </w:rPr>
      </w:pPr>
      <w:r w:rsidRPr="002F62A9">
        <w:rPr>
          <w:rFonts w:ascii="Helvetica" w:eastAsia="宋体" w:hAnsi="Helvetica" w:cs="Helvetica"/>
          <w:kern w:val="0"/>
          <w:sz w:val="24"/>
          <w:szCs w:val="24"/>
        </w:rPr>
        <w:t xml:space="preserve">　　第九章　扩大老年人社会参与</w:t>
      </w:r>
      <w:r w:rsidRPr="002F62A9">
        <w:rPr>
          <w:rFonts w:ascii="Helvetica" w:eastAsia="宋体" w:hAnsi="Helvetica" w:cs="Helvetica"/>
          <w:kern w:val="0"/>
          <w:sz w:val="24"/>
          <w:szCs w:val="24"/>
        </w:rPr>
        <w:t xml:space="preserve"> </w:t>
      </w:r>
    </w:p>
    <w:p w:rsidR="002F62A9" w:rsidRPr="002F62A9" w:rsidRDefault="002F62A9" w:rsidP="002F62A9">
      <w:pPr>
        <w:widowControl/>
        <w:spacing w:before="100" w:beforeAutospacing="1" w:after="100" w:afterAutospacing="1"/>
        <w:jc w:val="left"/>
        <w:rPr>
          <w:rFonts w:ascii="Helvetica" w:eastAsia="宋体" w:hAnsi="Helvetica" w:cs="Helvetica"/>
          <w:kern w:val="0"/>
          <w:sz w:val="24"/>
          <w:szCs w:val="24"/>
        </w:rPr>
      </w:pPr>
      <w:r w:rsidRPr="002F62A9">
        <w:rPr>
          <w:rFonts w:ascii="Helvetica" w:eastAsia="宋体" w:hAnsi="Helvetica" w:cs="Helvetica"/>
          <w:b/>
          <w:bCs/>
          <w:kern w:val="0"/>
          <w:sz w:val="24"/>
          <w:szCs w:val="24"/>
        </w:rPr>
        <w:t xml:space="preserve">　　第一节　培育积极老龄观</w:t>
      </w:r>
    </w:p>
    <w:p w:rsidR="002F62A9" w:rsidRPr="002F62A9" w:rsidRDefault="002F62A9" w:rsidP="002F62A9">
      <w:pPr>
        <w:widowControl/>
        <w:spacing w:before="100" w:beforeAutospacing="1" w:after="100" w:afterAutospacing="1"/>
        <w:jc w:val="left"/>
        <w:rPr>
          <w:rFonts w:ascii="Helvetica" w:eastAsia="宋体" w:hAnsi="Helvetica" w:cs="Helvetica"/>
          <w:kern w:val="0"/>
          <w:sz w:val="24"/>
          <w:szCs w:val="24"/>
        </w:rPr>
      </w:pPr>
      <w:r w:rsidRPr="002F62A9">
        <w:rPr>
          <w:rFonts w:ascii="Helvetica" w:eastAsia="宋体" w:hAnsi="Helvetica" w:cs="Helvetica"/>
          <w:kern w:val="0"/>
          <w:sz w:val="24"/>
          <w:szCs w:val="24"/>
        </w:rPr>
        <w:t xml:space="preserve">　　引导老年人树立终身发展理念，始终保持自尊自爱自信自强的精神状态，积极面对老年生活，参与社会发展，发挥正能量，作出新贡献。引导全社会正确认识、积极接纳、大力支持老年人参与社会发展。</w:t>
      </w:r>
    </w:p>
    <w:p w:rsidR="002F62A9" w:rsidRPr="002F62A9" w:rsidRDefault="002F62A9" w:rsidP="002F62A9">
      <w:pPr>
        <w:widowControl/>
        <w:spacing w:before="100" w:beforeAutospacing="1" w:after="100" w:afterAutospacing="1"/>
        <w:jc w:val="left"/>
        <w:rPr>
          <w:rFonts w:ascii="Helvetica" w:eastAsia="宋体" w:hAnsi="Helvetica" w:cs="Helvetica"/>
          <w:kern w:val="0"/>
          <w:sz w:val="24"/>
          <w:szCs w:val="24"/>
        </w:rPr>
      </w:pPr>
      <w:r w:rsidRPr="002F62A9">
        <w:rPr>
          <w:rFonts w:ascii="Helvetica" w:eastAsia="宋体" w:hAnsi="Helvetica" w:cs="Helvetica"/>
          <w:b/>
          <w:bCs/>
          <w:kern w:val="0"/>
          <w:sz w:val="24"/>
          <w:szCs w:val="24"/>
        </w:rPr>
        <w:t xml:space="preserve">　　第二节　加强老年人力资源开发</w:t>
      </w:r>
    </w:p>
    <w:p w:rsidR="002F62A9" w:rsidRPr="002F62A9" w:rsidRDefault="002F62A9" w:rsidP="002F62A9">
      <w:pPr>
        <w:widowControl/>
        <w:spacing w:before="100" w:beforeAutospacing="1" w:after="100" w:afterAutospacing="1"/>
        <w:jc w:val="left"/>
        <w:rPr>
          <w:rFonts w:ascii="Helvetica" w:eastAsia="宋体" w:hAnsi="Helvetica" w:cs="Helvetica"/>
          <w:kern w:val="0"/>
          <w:sz w:val="24"/>
          <w:szCs w:val="24"/>
        </w:rPr>
      </w:pPr>
      <w:r w:rsidRPr="002F62A9">
        <w:rPr>
          <w:rFonts w:ascii="Helvetica" w:eastAsia="宋体" w:hAnsi="Helvetica" w:cs="Helvetica"/>
          <w:kern w:val="0"/>
          <w:sz w:val="24"/>
          <w:szCs w:val="24"/>
        </w:rPr>
        <w:t xml:space="preserve">　　将老年人才开发利用纳入各级人才队伍建设总体规划，鼓励各地制定老年人才开发利用专项规划。鼓励专业技术领域人才延长工作年限。鼓励各有关方面建立老年人才信息库，实现互联互通、资源共享。支持老年人才自主创业，帮助有意愿且身体状况允许的贫困老年人和其他老年人接受岗位技能培训或农业实用技术培训，通过劳动脱贫或致富。推动用人单位与受聘老年人依法签订书面协议。依法保障老年人在生产劳动过程中的合法收入、安全和健康权益。对老有所为贡献突出的老年人和在老有所为工作中贡献突出的单位、个人，可按规定给予表彰或奖励。</w:t>
      </w:r>
    </w:p>
    <w:p w:rsidR="002F62A9" w:rsidRPr="002F62A9" w:rsidRDefault="002F62A9" w:rsidP="002F62A9">
      <w:pPr>
        <w:widowControl/>
        <w:spacing w:before="100" w:beforeAutospacing="1" w:after="100" w:afterAutospacing="1"/>
        <w:jc w:val="left"/>
        <w:rPr>
          <w:rFonts w:ascii="Helvetica" w:eastAsia="宋体" w:hAnsi="Helvetica" w:cs="Helvetica"/>
          <w:kern w:val="0"/>
          <w:sz w:val="24"/>
          <w:szCs w:val="24"/>
        </w:rPr>
      </w:pPr>
      <w:r w:rsidRPr="002F62A9">
        <w:rPr>
          <w:rFonts w:ascii="Helvetica" w:eastAsia="宋体" w:hAnsi="Helvetica" w:cs="Helvetica"/>
          <w:kern w:val="0"/>
          <w:sz w:val="24"/>
          <w:szCs w:val="24"/>
        </w:rPr>
        <w:t xml:space="preserve">　　</w:t>
      </w:r>
      <w:r w:rsidRPr="002F62A9">
        <w:rPr>
          <w:rFonts w:ascii="Helvetica" w:eastAsia="宋体" w:hAnsi="Helvetica" w:cs="Helvetica"/>
          <w:b/>
          <w:bCs/>
          <w:kern w:val="0"/>
          <w:sz w:val="24"/>
          <w:szCs w:val="24"/>
        </w:rPr>
        <w:t>第三节　发展老年志愿服务</w:t>
      </w:r>
    </w:p>
    <w:p w:rsidR="002F62A9" w:rsidRPr="002F62A9" w:rsidRDefault="002F62A9" w:rsidP="002F62A9">
      <w:pPr>
        <w:widowControl/>
        <w:spacing w:before="100" w:beforeAutospacing="1" w:after="100" w:afterAutospacing="1"/>
        <w:jc w:val="left"/>
        <w:rPr>
          <w:rFonts w:ascii="Helvetica" w:eastAsia="宋体" w:hAnsi="Helvetica" w:cs="Helvetica"/>
          <w:kern w:val="0"/>
          <w:sz w:val="24"/>
          <w:szCs w:val="24"/>
        </w:rPr>
      </w:pPr>
      <w:r w:rsidRPr="002F62A9">
        <w:rPr>
          <w:rFonts w:ascii="Helvetica" w:eastAsia="宋体" w:hAnsi="Helvetica" w:cs="Helvetica"/>
          <w:kern w:val="0"/>
          <w:sz w:val="24"/>
          <w:szCs w:val="24"/>
        </w:rPr>
        <w:t xml:space="preserve">　　支持老年人积极参与基层民主监督、社会治安、公益慈善、移风易俗、民事调解、文教卫生、全民健身等工作。发挥老年人优良品行传帮带作用，支持老党员、老专家、老军人、老劳模、老干部开展关心教育下一代活动。深入开展</w:t>
      </w:r>
      <w:r w:rsidRPr="002F62A9">
        <w:rPr>
          <w:rFonts w:ascii="Helvetica" w:eastAsia="宋体" w:hAnsi="Helvetica" w:cs="Helvetica"/>
          <w:kern w:val="0"/>
          <w:sz w:val="24"/>
          <w:szCs w:val="24"/>
        </w:rPr>
        <w:t>“</w:t>
      </w:r>
      <w:r w:rsidRPr="002F62A9">
        <w:rPr>
          <w:rFonts w:ascii="Helvetica" w:eastAsia="宋体" w:hAnsi="Helvetica" w:cs="Helvetica"/>
          <w:kern w:val="0"/>
          <w:sz w:val="24"/>
          <w:szCs w:val="24"/>
        </w:rPr>
        <w:t>银龄行动</w:t>
      </w:r>
      <w:r w:rsidRPr="002F62A9">
        <w:rPr>
          <w:rFonts w:ascii="Helvetica" w:eastAsia="宋体" w:hAnsi="Helvetica" w:cs="Helvetica"/>
          <w:kern w:val="0"/>
          <w:sz w:val="24"/>
          <w:szCs w:val="24"/>
        </w:rPr>
        <w:t>”</w:t>
      </w:r>
      <w:r w:rsidRPr="002F62A9">
        <w:rPr>
          <w:rFonts w:ascii="Helvetica" w:eastAsia="宋体" w:hAnsi="Helvetica" w:cs="Helvetica"/>
          <w:kern w:val="0"/>
          <w:sz w:val="24"/>
          <w:szCs w:val="24"/>
        </w:rPr>
        <w:t>，组织医疗卫生、文化教育、农业科技等老专家、老知识分子参与东部援助西部、发达地区援助落后地区等志愿服务。推行志愿服务记录制度，鼓励老年人参加志愿服务，到</w:t>
      </w:r>
      <w:r w:rsidRPr="002F62A9">
        <w:rPr>
          <w:rFonts w:ascii="Helvetica" w:eastAsia="宋体" w:hAnsi="Helvetica" w:cs="Helvetica"/>
          <w:kern w:val="0"/>
          <w:sz w:val="24"/>
          <w:szCs w:val="24"/>
        </w:rPr>
        <w:t>2020</w:t>
      </w:r>
      <w:r w:rsidRPr="002F62A9">
        <w:rPr>
          <w:rFonts w:ascii="Helvetica" w:eastAsia="宋体" w:hAnsi="Helvetica" w:cs="Helvetica"/>
          <w:kern w:val="0"/>
          <w:sz w:val="24"/>
          <w:szCs w:val="24"/>
        </w:rPr>
        <w:t>年老年志愿者注册人数达到老年人口总数的</w:t>
      </w:r>
      <w:r w:rsidRPr="002F62A9">
        <w:rPr>
          <w:rFonts w:ascii="Helvetica" w:eastAsia="宋体" w:hAnsi="Helvetica" w:cs="Helvetica"/>
          <w:kern w:val="0"/>
          <w:sz w:val="24"/>
          <w:szCs w:val="24"/>
        </w:rPr>
        <w:t>12%</w:t>
      </w:r>
      <w:r w:rsidRPr="002F62A9">
        <w:rPr>
          <w:rFonts w:ascii="Helvetica" w:eastAsia="宋体" w:hAnsi="Helvetica" w:cs="Helvetica"/>
          <w:kern w:val="0"/>
          <w:sz w:val="24"/>
          <w:szCs w:val="24"/>
        </w:rPr>
        <w:t>。</w:t>
      </w:r>
    </w:p>
    <w:p w:rsidR="002F62A9" w:rsidRPr="002F62A9" w:rsidRDefault="002F62A9" w:rsidP="002F62A9">
      <w:pPr>
        <w:widowControl/>
        <w:spacing w:before="100" w:beforeAutospacing="1" w:after="100" w:afterAutospacing="1"/>
        <w:jc w:val="left"/>
        <w:rPr>
          <w:rFonts w:ascii="Helvetica" w:eastAsia="宋体" w:hAnsi="Helvetica" w:cs="Helvetica"/>
          <w:kern w:val="0"/>
          <w:sz w:val="24"/>
          <w:szCs w:val="24"/>
        </w:rPr>
      </w:pPr>
      <w:r w:rsidRPr="002F62A9">
        <w:rPr>
          <w:rFonts w:ascii="Helvetica" w:eastAsia="宋体" w:hAnsi="Helvetica" w:cs="Helvetica"/>
          <w:kern w:val="0"/>
          <w:sz w:val="24"/>
          <w:szCs w:val="24"/>
        </w:rPr>
        <w:t xml:space="preserve">　　</w:t>
      </w:r>
      <w:r w:rsidRPr="002F62A9">
        <w:rPr>
          <w:rFonts w:ascii="Helvetica" w:eastAsia="宋体" w:hAnsi="Helvetica" w:cs="Helvetica"/>
          <w:b/>
          <w:bCs/>
          <w:kern w:val="0"/>
          <w:sz w:val="24"/>
          <w:szCs w:val="24"/>
        </w:rPr>
        <w:t>第四节　引导基层老年社会组织规范发展</w:t>
      </w:r>
    </w:p>
    <w:p w:rsidR="002F62A9" w:rsidRPr="002F62A9" w:rsidRDefault="002F62A9" w:rsidP="002F62A9">
      <w:pPr>
        <w:widowControl/>
        <w:spacing w:before="100" w:beforeAutospacing="1" w:after="100" w:afterAutospacing="1"/>
        <w:jc w:val="left"/>
        <w:rPr>
          <w:rFonts w:ascii="Helvetica" w:eastAsia="宋体" w:hAnsi="Helvetica" w:cs="Helvetica"/>
          <w:kern w:val="0"/>
          <w:sz w:val="24"/>
          <w:szCs w:val="24"/>
        </w:rPr>
      </w:pPr>
      <w:r w:rsidRPr="002F62A9">
        <w:rPr>
          <w:rFonts w:ascii="Helvetica" w:eastAsia="宋体" w:hAnsi="Helvetica" w:cs="Helvetica"/>
          <w:kern w:val="0"/>
          <w:sz w:val="24"/>
          <w:szCs w:val="24"/>
        </w:rPr>
        <w:t xml:space="preserve">　　坚持扶持发展和规范管理并重，加强老年社会组织的培育扶持和登记管理。采取政府购买服务等措施加大对公益性、互助性、服务性、专业性基层老年社会组织的支持力度。继续推动老年社会组织加强能力建设和规范化建设，提高专业素质、服务能力和社会公信力，促进老年人通过社会组织实现自我管理、自我教</w:t>
      </w:r>
      <w:r w:rsidRPr="002F62A9">
        <w:rPr>
          <w:rFonts w:ascii="Helvetica" w:eastAsia="宋体" w:hAnsi="Helvetica" w:cs="Helvetica"/>
          <w:kern w:val="0"/>
          <w:sz w:val="24"/>
          <w:szCs w:val="24"/>
        </w:rPr>
        <w:lastRenderedPageBreak/>
        <w:t>育、自我服务。支持老年社会组织参加或承办政府有关人才培养、项目开发、课题研究、咨询服务等活动。</w:t>
      </w:r>
    </w:p>
    <w:tbl>
      <w:tblPr>
        <w:tblW w:w="907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072"/>
      </w:tblGrid>
      <w:tr w:rsidR="002F62A9" w:rsidRPr="002F62A9" w:rsidTr="002F62A9">
        <w:trPr>
          <w:trHeight w:val="558"/>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F62A9" w:rsidRPr="002F62A9" w:rsidRDefault="002F62A9" w:rsidP="002F62A9">
            <w:pPr>
              <w:widowControl/>
              <w:jc w:val="center"/>
              <w:rPr>
                <w:rFonts w:ascii="Calibri" w:eastAsia="宋体" w:hAnsi="Calibri" w:cs="Calibri"/>
                <w:kern w:val="0"/>
                <w:szCs w:val="21"/>
              </w:rPr>
            </w:pPr>
            <w:r w:rsidRPr="002F62A9">
              <w:rPr>
                <w:rFonts w:ascii="宋体" w:eastAsia="宋体" w:hAnsi="宋体" w:cs="Calibri" w:hint="eastAsia"/>
                <w:b/>
                <w:bCs/>
                <w:kern w:val="0"/>
                <w:sz w:val="20"/>
                <w:szCs w:val="20"/>
              </w:rPr>
              <w:t>专栏</w:t>
            </w:r>
            <w:r w:rsidRPr="002F62A9">
              <w:rPr>
                <w:rFonts w:ascii="Calibri" w:eastAsia="宋体" w:hAnsi="Calibri" w:cs="Calibri"/>
                <w:b/>
                <w:bCs/>
                <w:kern w:val="0"/>
                <w:sz w:val="20"/>
                <w:szCs w:val="20"/>
              </w:rPr>
              <w:t>6</w:t>
            </w:r>
            <w:r w:rsidRPr="002F62A9">
              <w:rPr>
                <w:rFonts w:ascii="宋体" w:eastAsia="宋体" w:hAnsi="宋体" w:cs="Calibri" w:hint="eastAsia"/>
                <w:b/>
                <w:bCs/>
                <w:kern w:val="0"/>
                <w:sz w:val="20"/>
                <w:szCs w:val="20"/>
              </w:rPr>
              <w:t xml:space="preserve">　基层老年协会规范化建设工程</w:t>
            </w:r>
          </w:p>
        </w:tc>
      </w:tr>
      <w:tr w:rsidR="002F62A9" w:rsidRPr="002F62A9" w:rsidTr="002F62A9">
        <w:trPr>
          <w:trHeight w:val="1416"/>
          <w:jc w:val="center"/>
        </w:trPr>
        <w:tc>
          <w:tcPr>
            <w:tcW w:w="85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F62A9" w:rsidRPr="002F62A9" w:rsidRDefault="002F62A9" w:rsidP="002F62A9">
            <w:pPr>
              <w:widowControl/>
              <w:ind w:firstLine="400"/>
              <w:rPr>
                <w:rFonts w:ascii="Calibri" w:eastAsia="宋体" w:hAnsi="Calibri" w:cs="Calibri"/>
                <w:kern w:val="0"/>
                <w:szCs w:val="21"/>
              </w:rPr>
            </w:pPr>
            <w:r w:rsidRPr="002F62A9">
              <w:rPr>
                <w:rFonts w:ascii="宋体" w:eastAsia="宋体" w:hAnsi="宋体" w:cs="Calibri" w:hint="eastAsia"/>
                <w:kern w:val="0"/>
                <w:sz w:val="20"/>
                <w:szCs w:val="20"/>
              </w:rPr>
              <w:t>多渠道筹措资金支持基层老年协会建设，改善基层老年协会活动设施和条件，加强基层老年协会骨干培训和活动辅导，鼓励专业人士在基层老年协会能力建设中发挥骨干作用。积极推进基层老年协会党建工作，探索发挥基层老年协会在促进当地发展、调解涉老纠纷、开展互助服务、活跃老年人精神文化生活等方面积极作用的有效方式和途径。城乡社区基层老年协会覆盖率达到</w:t>
            </w:r>
            <w:r w:rsidRPr="002F62A9">
              <w:rPr>
                <w:rFonts w:ascii="Calibri" w:eastAsia="宋体" w:hAnsi="Calibri" w:cs="Calibri"/>
                <w:kern w:val="0"/>
                <w:sz w:val="20"/>
                <w:szCs w:val="20"/>
              </w:rPr>
              <w:t>90%</w:t>
            </w:r>
            <w:r w:rsidRPr="002F62A9">
              <w:rPr>
                <w:rFonts w:ascii="宋体" w:eastAsia="宋体" w:hAnsi="宋体" w:cs="Calibri" w:hint="eastAsia"/>
                <w:kern w:val="0"/>
                <w:sz w:val="20"/>
                <w:szCs w:val="20"/>
              </w:rPr>
              <w:t>以上。</w:t>
            </w:r>
          </w:p>
        </w:tc>
      </w:tr>
    </w:tbl>
    <w:p w:rsidR="002F62A9" w:rsidRPr="002F62A9" w:rsidRDefault="002F62A9" w:rsidP="002F62A9">
      <w:pPr>
        <w:widowControl/>
        <w:spacing w:before="100" w:beforeAutospacing="1" w:after="100" w:afterAutospacing="1"/>
        <w:jc w:val="left"/>
        <w:rPr>
          <w:rFonts w:ascii="Helvetica" w:eastAsia="宋体" w:hAnsi="Helvetica" w:cs="Helvetica"/>
          <w:kern w:val="0"/>
          <w:sz w:val="24"/>
          <w:szCs w:val="24"/>
        </w:rPr>
      </w:pPr>
      <w:r w:rsidRPr="002F62A9">
        <w:rPr>
          <w:rFonts w:ascii="Helvetica" w:eastAsia="宋体" w:hAnsi="Helvetica" w:cs="Helvetica"/>
          <w:kern w:val="0"/>
          <w:sz w:val="24"/>
          <w:szCs w:val="24"/>
        </w:rPr>
        <w:t xml:space="preserve">　　第十章　保障老年人合法权益</w:t>
      </w:r>
    </w:p>
    <w:p w:rsidR="002F62A9" w:rsidRPr="002F62A9" w:rsidRDefault="002F62A9" w:rsidP="002F62A9">
      <w:pPr>
        <w:widowControl/>
        <w:shd w:val="clear" w:color="auto" w:fill="FFFFFF"/>
        <w:jc w:val="left"/>
        <w:rPr>
          <w:rFonts w:ascii="宋体" w:eastAsia="宋体" w:hAnsi="宋体" w:cs="Helvetica"/>
          <w:color w:val="333333"/>
          <w:kern w:val="0"/>
          <w:sz w:val="24"/>
          <w:szCs w:val="24"/>
        </w:rPr>
      </w:pPr>
      <w:r w:rsidRPr="002F62A9">
        <w:rPr>
          <w:rFonts w:ascii="宋体" w:eastAsia="宋体" w:hAnsi="宋体" w:cs="Helvetica" w:hint="eastAsia"/>
          <w:color w:val="333333"/>
          <w:kern w:val="0"/>
          <w:sz w:val="24"/>
          <w:szCs w:val="24"/>
        </w:rPr>
        <w:t xml:space="preserve">　　</w:t>
      </w:r>
      <w:r w:rsidRPr="002F62A9">
        <w:rPr>
          <w:rFonts w:ascii="新宋体" w:eastAsia="新宋体" w:hAnsi="新宋体" w:cs="Helvetica" w:hint="eastAsia"/>
          <w:b/>
          <w:bCs/>
          <w:color w:val="333333"/>
          <w:kern w:val="0"/>
          <w:sz w:val="24"/>
          <w:szCs w:val="24"/>
        </w:rPr>
        <w:t>第一节　完善老龄事业法规政策体系</w:t>
      </w:r>
    </w:p>
    <w:p w:rsidR="002F62A9" w:rsidRPr="002F62A9" w:rsidRDefault="002F62A9" w:rsidP="002F62A9">
      <w:pPr>
        <w:widowControl/>
        <w:spacing w:before="100" w:beforeAutospacing="1" w:after="100" w:afterAutospacing="1"/>
        <w:jc w:val="left"/>
        <w:rPr>
          <w:rFonts w:ascii="Helvetica" w:eastAsia="宋体" w:hAnsi="Helvetica" w:cs="Helvetica" w:hint="eastAsia"/>
          <w:kern w:val="0"/>
          <w:sz w:val="24"/>
          <w:szCs w:val="24"/>
        </w:rPr>
      </w:pPr>
      <w:r w:rsidRPr="002F62A9">
        <w:rPr>
          <w:rFonts w:ascii="Helvetica" w:eastAsia="宋体" w:hAnsi="Helvetica" w:cs="Helvetica"/>
          <w:kern w:val="0"/>
          <w:sz w:val="24"/>
          <w:szCs w:val="24"/>
        </w:rPr>
        <w:t xml:space="preserve">　　完善老年人权益保障配套法规，积极听取老年人的意见建议，研究建立老年人监护制度，加快老年人社会服务、社会优待、社会参与等制度建设。健全优待老年人的财政投入、服务评价、检查监督、奖励表彰等政策。</w:t>
      </w:r>
    </w:p>
    <w:p w:rsidR="002F62A9" w:rsidRPr="002F62A9" w:rsidRDefault="002F62A9" w:rsidP="002F62A9">
      <w:pPr>
        <w:widowControl/>
        <w:spacing w:before="100" w:beforeAutospacing="1" w:after="100" w:afterAutospacing="1"/>
        <w:jc w:val="left"/>
        <w:rPr>
          <w:rFonts w:ascii="Helvetica" w:eastAsia="宋体" w:hAnsi="Helvetica" w:cs="Helvetica"/>
          <w:kern w:val="0"/>
          <w:sz w:val="24"/>
          <w:szCs w:val="24"/>
        </w:rPr>
      </w:pPr>
      <w:r w:rsidRPr="002F62A9">
        <w:rPr>
          <w:rFonts w:ascii="Helvetica" w:eastAsia="宋体" w:hAnsi="Helvetica" w:cs="Helvetica"/>
          <w:kern w:val="0"/>
          <w:sz w:val="24"/>
          <w:szCs w:val="24"/>
        </w:rPr>
        <w:t xml:space="preserve">　　</w:t>
      </w:r>
      <w:r w:rsidRPr="002F62A9">
        <w:rPr>
          <w:rFonts w:ascii="Helvetica" w:eastAsia="宋体" w:hAnsi="Helvetica" w:cs="Helvetica"/>
          <w:b/>
          <w:bCs/>
          <w:kern w:val="0"/>
          <w:sz w:val="24"/>
          <w:szCs w:val="24"/>
        </w:rPr>
        <w:t>第二节　健全老年人权益保障机制</w:t>
      </w:r>
    </w:p>
    <w:p w:rsidR="002F62A9" w:rsidRPr="002F62A9" w:rsidRDefault="002F62A9" w:rsidP="002F62A9">
      <w:pPr>
        <w:widowControl/>
        <w:spacing w:before="100" w:beforeAutospacing="1" w:after="100" w:afterAutospacing="1"/>
        <w:jc w:val="left"/>
        <w:rPr>
          <w:rFonts w:ascii="Helvetica" w:eastAsia="宋体" w:hAnsi="Helvetica" w:cs="Helvetica"/>
          <w:kern w:val="0"/>
          <w:sz w:val="24"/>
          <w:szCs w:val="24"/>
        </w:rPr>
      </w:pPr>
      <w:r w:rsidRPr="002F62A9">
        <w:rPr>
          <w:rFonts w:ascii="Helvetica" w:eastAsia="宋体" w:hAnsi="Helvetica" w:cs="Helvetica"/>
          <w:kern w:val="0"/>
          <w:sz w:val="24"/>
          <w:szCs w:val="24"/>
        </w:rPr>
        <w:t xml:space="preserve">　　健全贯彻老年人权益保障法律法规的联合执法、执法检查、综合评估等制度。充分发挥基层党组织、基层群众性自治组织、老年社会组织作用，完善维护老年人合法权益社会监督、矛盾纠纷排查调解、多部门快速反应联合查处综合治理等机制。做好老年人来信来访工作。建立老年人法律维权热线，加强老年人法律服务和法律援助，针对老年群体特点开展适应老年人特殊需求的专项法律服务活动。扩大老年人法律援助范围，拓展基层服务网络，推进法律援助工作站点向城市社区和农村延伸，方便老年人及时就近寻求法律帮助。重点做好农村和贫困、高龄、空巢、失能等特殊困难老年群体的法律服务、法律援助和司法救助。</w:t>
      </w:r>
    </w:p>
    <w:p w:rsidR="002F62A9" w:rsidRPr="002F62A9" w:rsidRDefault="002F62A9" w:rsidP="002F62A9">
      <w:pPr>
        <w:widowControl/>
        <w:spacing w:before="100" w:beforeAutospacing="1" w:after="100" w:afterAutospacing="1"/>
        <w:jc w:val="left"/>
        <w:rPr>
          <w:rFonts w:ascii="Helvetica" w:eastAsia="宋体" w:hAnsi="Helvetica" w:cs="Helvetica"/>
          <w:kern w:val="0"/>
          <w:sz w:val="24"/>
          <w:szCs w:val="24"/>
        </w:rPr>
      </w:pPr>
      <w:r w:rsidRPr="002F62A9">
        <w:rPr>
          <w:rFonts w:ascii="Helvetica" w:eastAsia="宋体" w:hAnsi="Helvetica" w:cs="Helvetica"/>
          <w:kern w:val="0"/>
          <w:sz w:val="24"/>
          <w:szCs w:val="24"/>
        </w:rPr>
        <w:t xml:space="preserve">　　</w:t>
      </w:r>
      <w:r w:rsidRPr="002F62A9">
        <w:rPr>
          <w:rFonts w:ascii="Helvetica" w:eastAsia="宋体" w:hAnsi="Helvetica" w:cs="Helvetica"/>
          <w:b/>
          <w:bCs/>
          <w:kern w:val="0"/>
          <w:sz w:val="24"/>
          <w:szCs w:val="24"/>
        </w:rPr>
        <w:t>第三节　加大普法宣传教育力度</w:t>
      </w:r>
    </w:p>
    <w:p w:rsidR="002F62A9" w:rsidRPr="002F62A9" w:rsidRDefault="002F62A9" w:rsidP="002F62A9">
      <w:pPr>
        <w:widowControl/>
        <w:spacing w:before="100" w:beforeAutospacing="1" w:after="100" w:afterAutospacing="1"/>
        <w:jc w:val="left"/>
        <w:rPr>
          <w:rFonts w:ascii="Helvetica" w:eastAsia="宋体" w:hAnsi="Helvetica" w:cs="Helvetica"/>
          <w:kern w:val="0"/>
          <w:sz w:val="24"/>
          <w:szCs w:val="24"/>
        </w:rPr>
      </w:pPr>
      <w:r w:rsidRPr="002F62A9">
        <w:rPr>
          <w:rFonts w:ascii="Helvetica" w:eastAsia="宋体" w:hAnsi="Helvetica" w:cs="Helvetica"/>
          <w:kern w:val="0"/>
          <w:sz w:val="24"/>
          <w:szCs w:val="24"/>
        </w:rPr>
        <w:t xml:space="preserve">　　落实国家</w:t>
      </w:r>
      <w:r w:rsidRPr="002F62A9">
        <w:rPr>
          <w:rFonts w:ascii="Helvetica" w:eastAsia="宋体" w:hAnsi="Helvetica" w:cs="Helvetica"/>
          <w:kern w:val="0"/>
          <w:sz w:val="24"/>
          <w:szCs w:val="24"/>
        </w:rPr>
        <w:t>“</w:t>
      </w:r>
      <w:r w:rsidRPr="002F62A9">
        <w:rPr>
          <w:rFonts w:ascii="Helvetica" w:eastAsia="宋体" w:hAnsi="Helvetica" w:cs="Helvetica"/>
          <w:kern w:val="0"/>
          <w:sz w:val="24"/>
          <w:szCs w:val="24"/>
        </w:rPr>
        <w:t>七五</w:t>
      </w:r>
      <w:r w:rsidRPr="002F62A9">
        <w:rPr>
          <w:rFonts w:ascii="Helvetica" w:eastAsia="宋体" w:hAnsi="Helvetica" w:cs="Helvetica"/>
          <w:kern w:val="0"/>
          <w:sz w:val="24"/>
          <w:szCs w:val="24"/>
        </w:rPr>
        <w:t>”</w:t>
      </w:r>
      <w:r w:rsidRPr="002F62A9">
        <w:rPr>
          <w:rFonts w:ascii="Helvetica" w:eastAsia="宋体" w:hAnsi="Helvetica" w:cs="Helvetica"/>
          <w:kern w:val="0"/>
          <w:sz w:val="24"/>
          <w:szCs w:val="24"/>
        </w:rPr>
        <w:t>普法规划要求，加强老年人权益保障法律法规普法宣传教育，深入结合</w:t>
      </w:r>
      <w:r w:rsidRPr="002F62A9">
        <w:rPr>
          <w:rFonts w:ascii="Helvetica" w:eastAsia="宋体" w:hAnsi="Helvetica" w:cs="Helvetica"/>
          <w:kern w:val="0"/>
          <w:sz w:val="24"/>
          <w:szCs w:val="24"/>
        </w:rPr>
        <w:t>“</w:t>
      </w:r>
      <w:r w:rsidRPr="002F62A9">
        <w:rPr>
          <w:rFonts w:ascii="Helvetica" w:eastAsia="宋体" w:hAnsi="Helvetica" w:cs="Helvetica"/>
          <w:kern w:val="0"/>
          <w:sz w:val="24"/>
          <w:szCs w:val="24"/>
        </w:rPr>
        <w:t>法律六进</w:t>
      </w:r>
      <w:r w:rsidRPr="002F62A9">
        <w:rPr>
          <w:rFonts w:ascii="Helvetica" w:eastAsia="宋体" w:hAnsi="Helvetica" w:cs="Helvetica"/>
          <w:kern w:val="0"/>
          <w:sz w:val="24"/>
          <w:szCs w:val="24"/>
        </w:rPr>
        <w:t>”</w:t>
      </w:r>
      <w:r w:rsidRPr="002F62A9">
        <w:rPr>
          <w:rFonts w:ascii="Helvetica" w:eastAsia="宋体" w:hAnsi="Helvetica" w:cs="Helvetica"/>
          <w:kern w:val="0"/>
          <w:sz w:val="24"/>
          <w:szCs w:val="24"/>
        </w:rPr>
        <w:t>活动，推动普法宣传教育规范化、常态化，强化全社会维护老年人合法权益的法治观念。开展更多适合老年人的法治宣传活动，帮助老年人学法、懂法、用法，提高守法意识和依法维权意识。</w:t>
      </w:r>
    </w:p>
    <w:p w:rsidR="002F62A9" w:rsidRPr="002F62A9" w:rsidRDefault="002F62A9" w:rsidP="002F62A9">
      <w:pPr>
        <w:widowControl/>
        <w:spacing w:before="100" w:beforeAutospacing="1" w:after="100" w:afterAutospacing="1"/>
        <w:jc w:val="left"/>
        <w:rPr>
          <w:rFonts w:ascii="Helvetica" w:eastAsia="宋体" w:hAnsi="Helvetica" w:cs="Helvetica"/>
          <w:kern w:val="0"/>
          <w:sz w:val="24"/>
          <w:szCs w:val="24"/>
        </w:rPr>
      </w:pPr>
      <w:r w:rsidRPr="002F62A9">
        <w:rPr>
          <w:rFonts w:ascii="Helvetica" w:eastAsia="宋体" w:hAnsi="Helvetica" w:cs="Helvetica"/>
          <w:kern w:val="0"/>
          <w:sz w:val="24"/>
          <w:szCs w:val="24"/>
        </w:rPr>
        <w:t xml:space="preserve">　　第十一章　强化工作基础和规划实施保障</w:t>
      </w:r>
    </w:p>
    <w:p w:rsidR="002F62A9" w:rsidRPr="002F62A9" w:rsidRDefault="002F62A9" w:rsidP="002F62A9">
      <w:pPr>
        <w:widowControl/>
        <w:spacing w:before="100" w:beforeAutospacing="1" w:after="100" w:afterAutospacing="1"/>
        <w:jc w:val="left"/>
        <w:rPr>
          <w:rFonts w:ascii="Helvetica" w:eastAsia="宋体" w:hAnsi="Helvetica" w:cs="Helvetica"/>
          <w:kern w:val="0"/>
          <w:sz w:val="24"/>
          <w:szCs w:val="24"/>
        </w:rPr>
      </w:pPr>
      <w:r w:rsidRPr="002F62A9">
        <w:rPr>
          <w:rFonts w:ascii="Helvetica" w:eastAsia="宋体" w:hAnsi="Helvetica" w:cs="Helvetica"/>
          <w:kern w:val="0"/>
          <w:sz w:val="24"/>
          <w:szCs w:val="24"/>
        </w:rPr>
        <w:t xml:space="preserve">　　</w:t>
      </w:r>
      <w:r w:rsidRPr="002F62A9">
        <w:rPr>
          <w:rFonts w:ascii="Helvetica" w:eastAsia="宋体" w:hAnsi="Helvetica" w:cs="Helvetica"/>
          <w:b/>
          <w:bCs/>
          <w:kern w:val="0"/>
          <w:sz w:val="24"/>
          <w:szCs w:val="24"/>
        </w:rPr>
        <w:t>第一节　强化工作基础保障</w:t>
      </w:r>
    </w:p>
    <w:p w:rsidR="002F62A9" w:rsidRPr="002F62A9" w:rsidRDefault="002F62A9" w:rsidP="002F62A9">
      <w:pPr>
        <w:widowControl/>
        <w:spacing w:before="100" w:beforeAutospacing="1" w:after="100" w:afterAutospacing="1"/>
        <w:jc w:val="left"/>
        <w:rPr>
          <w:rFonts w:ascii="Helvetica" w:eastAsia="宋体" w:hAnsi="Helvetica" w:cs="Helvetica"/>
          <w:kern w:val="0"/>
          <w:sz w:val="24"/>
          <w:szCs w:val="24"/>
        </w:rPr>
      </w:pPr>
      <w:r w:rsidRPr="002F62A9">
        <w:rPr>
          <w:rFonts w:ascii="Helvetica" w:eastAsia="宋体" w:hAnsi="Helvetica" w:cs="Helvetica"/>
          <w:kern w:val="0"/>
          <w:sz w:val="24"/>
          <w:szCs w:val="24"/>
        </w:rPr>
        <w:t xml:space="preserve">　　推进信息化建设。落实促进大数据发展行动纲要，在切实保障数据安全的前提下，着力推动各有关部门涉及老年人的人口、保障、服务、信用、财产等基础信息分类分级互联共享，消除信息孤岛。在此基础上推动搭建全国互联、上下贯通的老龄工作信息化平台，加强涉老数据、信息的汇集整合和发掘运用，建立基于大数据的可信统计分析决策机制。支持各地积极推进为老服务综合信息平台在</w:t>
      </w:r>
      <w:r w:rsidRPr="002F62A9">
        <w:rPr>
          <w:rFonts w:ascii="Helvetica" w:eastAsia="宋体" w:hAnsi="Helvetica" w:cs="Helvetica"/>
          <w:kern w:val="0"/>
          <w:sz w:val="24"/>
          <w:szCs w:val="24"/>
        </w:rPr>
        <w:lastRenderedPageBreak/>
        <w:t>城市社区全覆盖、在农村地区扩大覆盖，推进信息惠民服务向老年人覆盖、数据资源向社会开放，更好地服务于保障改善老年人民生和大众创业、万众创新。</w:t>
      </w:r>
    </w:p>
    <w:p w:rsidR="002F62A9" w:rsidRPr="002F62A9" w:rsidRDefault="002F62A9" w:rsidP="002F62A9">
      <w:pPr>
        <w:widowControl/>
        <w:spacing w:before="100" w:beforeAutospacing="1" w:after="100" w:afterAutospacing="1"/>
        <w:jc w:val="left"/>
        <w:rPr>
          <w:rFonts w:ascii="Helvetica" w:eastAsia="宋体" w:hAnsi="Helvetica" w:cs="Helvetica"/>
          <w:kern w:val="0"/>
          <w:sz w:val="24"/>
          <w:szCs w:val="24"/>
        </w:rPr>
      </w:pPr>
      <w:r w:rsidRPr="002F62A9">
        <w:rPr>
          <w:rFonts w:ascii="Helvetica" w:eastAsia="宋体" w:hAnsi="Helvetica" w:cs="Helvetica"/>
          <w:kern w:val="0"/>
          <w:sz w:val="24"/>
          <w:szCs w:val="24"/>
        </w:rPr>
        <w:t xml:space="preserve">　　完善投入机制。各级政府要根据经济社会发展状况和老年人口增长情况，建立稳定的老龄事业经费投入保障机制。民政部本级彩票公益金和地方各级政府用于社会福利事业的彩票公益金，</w:t>
      </w:r>
      <w:r w:rsidRPr="002F62A9">
        <w:rPr>
          <w:rFonts w:ascii="Helvetica" w:eastAsia="宋体" w:hAnsi="Helvetica" w:cs="Helvetica"/>
          <w:kern w:val="0"/>
          <w:sz w:val="24"/>
          <w:szCs w:val="24"/>
        </w:rPr>
        <w:t>50%</w:t>
      </w:r>
      <w:r w:rsidRPr="002F62A9">
        <w:rPr>
          <w:rFonts w:ascii="Helvetica" w:eastAsia="宋体" w:hAnsi="Helvetica" w:cs="Helvetica"/>
          <w:kern w:val="0"/>
          <w:sz w:val="24"/>
          <w:szCs w:val="24"/>
        </w:rPr>
        <w:t>以上要用于支持发展养老服务业，并随老年人口的增加逐步提高投入比例。落实和完善鼓励政策，引导各类社会资本投入老龄事业，倡导社会各界对老龄事业进行慈善捐赠，形成财政资金、社会资本、慈善基金等多元结合的投入机制。</w:t>
      </w:r>
    </w:p>
    <w:p w:rsidR="002F62A9" w:rsidRPr="002F62A9" w:rsidRDefault="002F62A9" w:rsidP="002F62A9">
      <w:pPr>
        <w:widowControl/>
        <w:spacing w:before="100" w:beforeAutospacing="1" w:after="100" w:afterAutospacing="1"/>
        <w:jc w:val="left"/>
        <w:rPr>
          <w:rFonts w:ascii="Helvetica" w:eastAsia="宋体" w:hAnsi="Helvetica" w:cs="Helvetica"/>
          <w:kern w:val="0"/>
          <w:sz w:val="24"/>
          <w:szCs w:val="24"/>
        </w:rPr>
      </w:pPr>
      <w:r w:rsidRPr="002F62A9">
        <w:rPr>
          <w:rFonts w:ascii="Helvetica" w:eastAsia="宋体" w:hAnsi="Helvetica" w:cs="Helvetica"/>
          <w:kern w:val="0"/>
          <w:sz w:val="24"/>
          <w:szCs w:val="24"/>
        </w:rPr>
        <w:t xml:space="preserve">　　壮大人才队伍。推进涉老相关专业教育体系建设，加快培养老年医学、康复、护理、营养、心理和社会工作、经营管理、康复辅具配置等人才。建立以品德、能力和业绩为导向的职称评价和技能等级评价制度，拓宽养老服务专业人员职业发展空间。推动各地保障和逐步提高养老服务从业人员薪酬待遇。</w:t>
      </w:r>
    </w:p>
    <w:tbl>
      <w:tblPr>
        <w:tblW w:w="907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072"/>
      </w:tblGrid>
      <w:tr w:rsidR="002F62A9" w:rsidRPr="002F62A9" w:rsidTr="002F62A9">
        <w:trPr>
          <w:trHeight w:val="558"/>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F62A9" w:rsidRPr="002F62A9" w:rsidRDefault="002F62A9" w:rsidP="002F62A9">
            <w:pPr>
              <w:widowControl/>
              <w:jc w:val="center"/>
              <w:rPr>
                <w:rFonts w:ascii="Calibri" w:eastAsia="宋体" w:hAnsi="Calibri" w:cs="Calibri"/>
                <w:kern w:val="0"/>
                <w:szCs w:val="21"/>
              </w:rPr>
            </w:pPr>
            <w:r w:rsidRPr="002F62A9">
              <w:rPr>
                <w:rFonts w:ascii="宋体" w:eastAsia="宋体" w:hAnsi="宋体" w:cs="Calibri" w:hint="eastAsia"/>
                <w:b/>
                <w:bCs/>
                <w:kern w:val="0"/>
                <w:sz w:val="20"/>
                <w:szCs w:val="20"/>
              </w:rPr>
              <w:t>专栏</w:t>
            </w:r>
            <w:r w:rsidRPr="002F62A9">
              <w:rPr>
                <w:rFonts w:ascii="Calibri" w:eastAsia="宋体" w:hAnsi="Calibri" w:cs="Calibri"/>
                <w:b/>
                <w:bCs/>
                <w:kern w:val="0"/>
                <w:sz w:val="20"/>
                <w:szCs w:val="20"/>
              </w:rPr>
              <w:t>7</w:t>
            </w:r>
            <w:r w:rsidRPr="002F62A9">
              <w:rPr>
                <w:rFonts w:ascii="宋体" w:eastAsia="宋体" w:hAnsi="宋体" w:cs="Calibri" w:hint="eastAsia"/>
                <w:b/>
                <w:bCs/>
                <w:kern w:val="0"/>
                <w:sz w:val="20"/>
                <w:szCs w:val="20"/>
              </w:rPr>
              <w:t xml:space="preserve">　人才培养工程</w:t>
            </w:r>
          </w:p>
        </w:tc>
      </w:tr>
      <w:tr w:rsidR="002F62A9" w:rsidRPr="002F62A9" w:rsidTr="002F62A9">
        <w:trPr>
          <w:trHeight w:val="1983"/>
          <w:jc w:val="center"/>
        </w:trPr>
        <w:tc>
          <w:tcPr>
            <w:tcW w:w="85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F62A9" w:rsidRPr="002F62A9" w:rsidRDefault="002F62A9" w:rsidP="002F62A9">
            <w:pPr>
              <w:widowControl/>
              <w:ind w:firstLine="400"/>
              <w:rPr>
                <w:rFonts w:ascii="Calibri" w:eastAsia="宋体" w:hAnsi="Calibri" w:cs="Calibri"/>
                <w:kern w:val="0"/>
                <w:szCs w:val="21"/>
              </w:rPr>
            </w:pPr>
            <w:r w:rsidRPr="002F62A9">
              <w:rPr>
                <w:rFonts w:ascii="宋体" w:eastAsia="宋体" w:hAnsi="宋体" w:cs="Calibri" w:hint="eastAsia"/>
                <w:kern w:val="0"/>
                <w:sz w:val="20"/>
                <w:szCs w:val="20"/>
              </w:rPr>
              <w:t>在养老服务、医养结合、科技助老等重点领域，每年培养造就一批高层次人才，符合条件的享受人才引进政策，示范带动养老服务业发展。在全国各类养老服务机构中，培养选拔优秀护理员，提供居住落户、住房保障、子女就学等方面的政策扶持。</w:t>
            </w:r>
          </w:p>
          <w:p w:rsidR="002F62A9" w:rsidRPr="002F62A9" w:rsidRDefault="002F62A9" w:rsidP="002F62A9">
            <w:pPr>
              <w:widowControl/>
              <w:ind w:firstLine="400"/>
              <w:rPr>
                <w:rFonts w:ascii="Calibri" w:eastAsia="宋体" w:hAnsi="Calibri" w:cs="Calibri"/>
                <w:kern w:val="0"/>
                <w:szCs w:val="21"/>
              </w:rPr>
            </w:pPr>
            <w:r w:rsidRPr="002F62A9">
              <w:rPr>
                <w:rFonts w:ascii="宋体" w:eastAsia="宋体" w:hAnsi="宋体" w:cs="Calibri" w:hint="eastAsia"/>
                <w:kern w:val="0"/>
                <w:sz w:val="20"/>
                <w:szCs w:val="20"/>
              </w:rPr>
              <w:t>实施养老护理人员培养培训计划，“十三五”时期力争使全国养老机构护理人员都得到至少一次专业培训。</w:t>
            </w:r>
          </w:p>
          <w:p w:rsidR="002F62A9" w:rsidRPr="002F62A9" w:rsidRDefault="002F62A9" w:rsidP="002F62A9">
            <w:pPr>
              <w:widowControl/>
              <w:ind w:firstLine="400"/>
              <w:rPr>
                <w:rFonts w:ascii="Calibri" w:eastAsia="宋体" w:hAnsi="Calibri" w:cs="Calibri"/>
                <w:kern w:val="0"/>
                <w:szCs w:val="21"/>
              </w:rPr>
            </w:pPr>
            <w:r w:rsidRPr="002F62A9">
              <w:rPr>
                <w:rFonts w:ascii="宋体" w:eastAsia="宋体" w:hAnsi="宋体" w:cs="Calibri" w:hint="eastAsia"/>
                <w:kern w:val="0"/>
                <w:sz w:val="20"/>
                <w:szCs w:val="20"/>
              </w:rPr>
              <w:t>对各级老龄工作机构的人员定期开展老龄政策和相关知识培训。</w:t>
            </w:r>
          </w:p>
        </w:tc>
      </w:tr>
    </w:tbl>
    <w:p w:rsidR="002F62A9" w:rsidRPr="002F62A9" w:rsidRDefault="002F62A9" w:rsidP="002F62A9">
      <w:pPr>
        <w:widowControl/>
        <w:spacing w:before="100" w:beforeAutospacing="1" w:after="100" w:afterAutospacing="1"/>
        <w:jc w:val="left"/>
        <w:rPr>
          <w:rFonts w:ascii="Helvetica" w:eastAsia="宋体" w:hAnsi="Helvetica" w:cs="Helvetica"/>
          <w:kern w:val="0"/>
          <w:sz w:val="24"/>
          <w:szCs w:val="24"/>
        </w:rPr>
      </w:pPr>
      <w:r w:rsidRPr="002F62A9">
        <w:rPr>
          <w:rFonts w:ascii="Helvetica" w:eastAsia="宋体" w:hAnsi="Helvetica" w:cs="Helvetica"/>
          <w:kern w:val="0"/>
          <w:sz w:val="24"/>
          <w:szCs w:val="24"/>
        </w:rPr>
        <w:t xml:space="preserve">　　加强基层工作。进一步完善老龄工作机制，保证城乡社区老龄工作有人抓、老年人事情有人管、老年人困难有人帮。建立基层老龄工作先进典型激励机制。继续推进离退休人员管理服务社会化，建立健全老年人原工作单位、居住社区、老年社会组织和基层党组织齐抓共管的工作机制。总结创建离退休干部基层服务型党组织的好经验好做法，积极探索老年社会组织党建工作的新途径新办法。探索建立工会、共青团、妇联、残联等群团组织参与老年人管理服务的常态化机制和制度化渠道。</w:t>
      </w:r>
    </w:p>
    <w:p w:rsidR="002F62A9" w:rsidRPr="002F62A9" w:rsidRDefault="002F62A9" w:rsidP="002F62A9">
      <w:pPr>
        <w:widowControl/>
        <w:spacing w:before="100" w:beforeAutospacing="1" w:after="100" w:afterAutospacing="1"/>
        <w:jc w:val="left"/>
        <w:rPr>
          <w:rFonts w:ascii="Helvetica" w:eastAsia="宋体" w:hAnsi="Helvetica" w:cs="Helvetica"/>
          <w:kern w:val="0"/>
          <w:sz w:val="24"/>
          <w:szCs w:val="24"/>
        </w:rPr>
      </w:pPr>
      <w:r w:rsidRPr="002F62A9">
        <w:rPr>
          <w:rFonts w:ascii="Helvetica" w:eastAsia="宋体" w:hAnsi="Helvetica" w:cs="Helvetica"/>
          <w:kern w:val="0"/>
          <w:sz w:val="24"/>
          <w:szCs w:val="24"/>
        </w:rPr>
        <w:t xml:space="preserve">　　加强科学研究和调查统计。按照深化中央财政科技计划（专项、基金等</w:t>
      </w:r>
      <w:r w:rsidRPr="002F62A9">
        <w:rPr>
          <w:rFonts w:ascii="Helvetica" w:eastAsia="宋体" w:hAnsi="Helvetica" w:cs="Helvetica"/>
          <w:kern w:val="0"/>
          <w:sz w:val="24"/>
          <w:szCs w:val="24"/>
        </w:rPr>
        <w:t>)</w:t>
      </w:r>
      <w:r w:rsidRPr="002F62A9">
        <w:rPr>
          <w:rFonts w:ascii="Helvetica" w:eastAsia="宋体" w:hAnsi="Helvetica" w:cs="Helvetica"/>
          <w:kern w:val="0"/>
          <w:sz w:val="24"/>
          <w:szCs w:val="24"/>
        </w:rPr>
        <w:t>管理改革的总体部署，通过优化整合后的国家科技计划（专项、基金等）、社会科学基金等支持老龄事业领域的科技创新、基础理论研究和政策应用研究。完善老龄科学学科体系，加快老龄科学人才培养。在高校、研究机构、企业和地方，设立一批老龄科学理论研究基地、老龄产业实践研究基地、老龄政策创制试点基地。组建高层次老龄问题智库，健全重大决策专家咨询制度。加强国家人口老龄化中长期应对策略研究。完善老龄事业统计指标体系，建立老龄事业统计公报定期发布制度。推动城乡老年人生活状况抽样调查制度化、常态化、规范化。</w:t>
      </w:r>
    </w:p>
    <w:p w:rsidR="002F62A9" w:rsidRPr="002F62A9" w:rsidRDefault="002F62A9" w:rsidP="002F62A9">
      <w:pPr>
        <w:widowControl/>
        <w:spacing w:before="100" w:beforeAutospacing="1" w:after="100" w:afterAutospacing="1"/>
        <w:jc w:val="left"/>
        <w:rPr>
          <w:rFonts w:ascii="Helvetica" w:eastAsia="宋体" w:hAnsi="Helvetica" w:cs="Helvetica"/>
          <w:kern w:val="0"/>
          <w:sz w:val="24"/>
          <w:szCs w:val="24"/>
        </w:rPr>
      </w:pPr>
      <w:r w:rsidRPr="002F62A9">
        <w:rPr>
          <w:rFonts w:ascii="Helvetica" w:eastAsia="宋体" w:hAnsi="Helvetica" w:cs="Helvetica"/>
          <w:kern w:val="0"/>
          <w:sz w:val="24"/>
          <w:szCs w:val="24"/>
        </w:rPr>
        <w:t xml:space="preserve">　　加强宣传和国际合作。坚持正确舆论导向，充分发挥各类媒体作用，加大对人口老龄化国情、老龄政策法规、老龄事业发展重大主题以及老龄工作典型人物、事迹、经验等的宣传报道力度，提升舆情研判引导能力，营造全社会关注老龄问题、关心老龄事业、支持老龄工作的良好氛围。加强对外宣传，适时向国际社会</w:t>
      </w:r>
      <w:r w:rsidRPr="002F62A9">
        <w:rPr>
          <w:rFonts w:ascii="Helvetica" w:eastAsia="宋体" w:hAnsi="Helvetica" w:cs="Helvetica"/>
          <w:kern w:val="0"/>
          <w:sz w:val="24"/>
          <w:szCs w:val="24"/>
        </w:rPr>
        <w:lastRenderedPageBreak/>
        <w:t>推介老龄事业发展中国模式，进一步提升我国在国际老龄领域影响力。积极参与全球及地区老龄问题治理，加强与联合国有关机构、国际涉老组织和有关国家的交流与合作。研究筹办应对人口老龄化相关国际会议。推动中国老龄事业发展与落实</w:t>
      </w:r>
      <w:r w:rsidRPr="002F62A9">
        <w:rPr>
          <w:rFonts w:ascii="Helvetica" w:eastAsia="宋体" w:hAnsi="Helvetica" w:cs="Helvetica"/>
          <w:kern w:val="0"/>
          <w:sz w:val="24"/>
          <w:szCs w:val="24"/>
        </w:rPr>
        <w:t>2030</w:t>
      </w:r>
      <w:r w:rsidRPr="002F62A9">
        <w:rPr>
          <w:rFonts w:ascii="Helvetica" w:eastAsia="宋体" w:hAnsi="Helvetica" w:cs="Helvetica"/>
          <w:kern w:val="0"/>
          <w:sz w:val="24"/>
          <w:szCs w:val="24"/>
        </w:rPr>
        <w:t>年可持续发展议程相关目标有机对接。</w:t>
      </w:r>
    </w:p>
    <w:p w:rsidR="002F62A9" w:rsidRPr="002F62A9" w:rsidRDefault="002F62A9" w:rsidP="002F62A9">
      <w:pPr>
        <w:widowControl/>
        <w:spacing w:before="100" w:beforeAutospacing="1" w:after="100" w:afterAutospacing="1"/>
        <w:jc w:val="left"/>
        <w:rPr>
          <w:rFonts w:ascii="Helvetica" w:eastAsia="宋体" w:hAnsi="Helvetica" w:cs="Helvetica"/>
          <w:kern w:val="0"/>
          <w:sz w:val="24"/>
          <w:szCs w:val="24"/>
        </w:rPr>
      </w:pPr>
      <w:r w:rsidRPr="002F62A9">
        <w:rPr>
          <w:rFonts w:ascii="Helvetica" w:eastAsia="宋体" w:hAnsi="Helvetica" w:cs="Helvetica"/>
          <w:kern w:val="0"/>
          <w:sz w:val="24"/>
          <w:szCs w:val="24"/>
        </w:rPr>
        <w:t xml:space="preserve">　　</w:t>
      </w:r>
      <w:r w:rsidRPr="002F62A9">
        <w:rPr>
          <w:rFonts w:ascii="Helvetica" w:eastAsia="宋体" w:hAnsi="Helvetica" w:cs="Helvetica"/>
          <w:b/>
          <w:bCs/>
          <w:kern w:val="0"/>
          <w:sz w:val="24"/>
          <w:szCs w:val="24"/>
        </w:rPr>
        <w:t>第二节　强化规划实施保障</w:t>
      </w:r>
    </w:p>
    <w:p w:rsidR="002F62A9" w:rsidRPr="002F62A9" w:rsidRDefault="002F62A9" w:rsidP="002F62A9">
      <w:pPr>
        <w:widowControl/>
        <w:spacing w:before="100" w:beforeAutospacing="1" w:after="100" w:afterAutospacing="1"/>
        <w:jc w:val="left"/>
        <w:rPr>
          <w:rFonts w:ascii="Helvetica" w:eastAsia="宋体" w:hAnsi="Helvetica" w:cs="Helvetica"/>
          <w:kern w:val="0"/>
          <w:sz w:val="24"/>
          <w:szCs w:val="24"/>
        </w:rPr>
      </w:pPr>
      <w:r w:rsidRPr="002F62A9">
        <w:rPr>
          <w:rFonts w:ascii="Helvetica" w:eastAsia="宋体" w:hAnsi="Helvetica" w:cs="Helvetica"/>
          <w:kern w:val="0"/>
          <w:sz w:val="24"/>
          <w:szCs w:val="24"/>
        </w:rPr>
        <w:t xml:space="preserve">　　加强组织领导。坚持党对老龄工作的统一领导，发挥各级党委总揽全局、协调各方的领导核心作用，为规划实施提供坚强保证；强化各级政府落实规划的主体责任，将本规划主要任务指标纳入当地经济社会发展规划，纳入为民办实事项目，纳入政府工作议事日程和目标责任考核内容。健全老龄工作体制机制，形成推进规划实施的合力。加强专家支持系统建设，建立由多学科、多领域专家参与的专家顾问制度，为规划实施提供技术咨询、评估和指导。</w:t>
      </w:r>
    </w:p>
    <w:p w:rsidR="002F62A9" w:rsidRPr="002F62A9" w:rsidRDefault="002F62A9" w:rsidP="002F62A9">
      <w:pPr>
        <w:widowControl/>
        <w:spacing w:before="100" w:beforeAutospacing="1" w:after="100" w:afterAutospacing="1"/>
        <w:jc w:val="left"/>
        <w:rPr>
          <w:rFonts w:ascii="Helvetica" w:eastAsia="宋体" w:hAnsi="Helvetica" w:cs="Helvetica"/>
          <w:kern w:val="0"/>
          <w:sz w:val="24"/>
          <w:szCs w:val="24"/>
        </w:rPr>
      </w:pPr>
      <w:r w:rsidRPr="002F62A9">
        <w:rPr>
          <w:rFonts w:ascii="Helvetica" w:eastAsia="宋体" w:hAnsi="Helvetica" w:cs="Helvetica"/>
          <w:kern w:val="0"/>
          <w:sz w:val="24"/>
          <w:szCs w:val="24"/>
        </w:rPr>
        <w:t xml:space="preserve">　　加强督促检查。全国老龄办、民政部、国家发展改革委会同有关部门，加强对各地的指导、督促，及时检查并向国务院报告工作进展情况。搭建社会监督平台，健全第三方评估机制，适时对规划执行情况进行评估，向社会公布评估结果。县级以上地方政府要结合实际制定本规划实施方案，细化相关指标，确保责任到位、工作到位、投入到位、见到实效。鼓励各地积极探索，勇于创新，创造性地实施规划。</w:t>
      </w:r>
    </w:p>
    <w:p w:rsidR="008150DC" w:rsidRDefault="008150DC"/>
    <w:sectPr w:rsidR="008150D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50DC" w:rsidRDefault="008150DC" w:rsidP="002F62A9">
      <w:r>
        <w:separator/>
      </w:r>
    </w:p>
  </w:endnote>
  <w:endnote w:type="continuationSeparator" w:id="1">
    <w:p w:rsidR="008150DC" w:rsidRDefault="008150DC" w:rsidP="002F62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ingLiU_HKSCS">
    <w:panose1 w:val="02020500000000000000"/>
    <w:charset w:val="88"/>
    <w:family w:val="roman"/>
    <w:pitch w:val="variable"/>
    <w:sig w:usb0="A00002FF" w:usb1="38CFFCFA" w:usb2="00000016" w:usb3="00000000" w:csb0="0010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50DC" w:rsidRDefault="008150DC" w:rsidP="002F62A9">
      <w:r>
        <w:separator/>
      </w:r>
    </w:p>
  </w:footnote>
  <w:footnote w:type="continuationSeparator" w:id="1">
    <w:p w:rsidR="008150DC" w:rsidRDefault="008150DC" w:rsidP="002F62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F62A9"/>
    <w:rsid w:val="002F62A9"/>
    <w:rsid w:val="008150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F62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F62A9"/>
    <w:rPr>
      <w:sz w:val="18"/>
      <w:szCs w:val="18"/>
    </w:rPr>
  </w:style>
  <w:style w:type="paragraph" w:styleId="a4">
    <w:name w:val="footer"/>
    <w:basedOn w:val="a"/>
    <w:link w:val="Char0"/>
    <w:uiPriority w:val="99"/>
    <w:semiHidden/>
    <w:unhideWhenUsed/>
    <w:rsid w:val="002F62A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F62A9"/>
    <w:rPr>
      <w:sz w:val="18"/>
      <w:szCs w:val="18"/>
    </w:rPr>
  </w:style>
  <w:style w:type="paragraph" w:styleId="a5">
    <w:name w:val="Normal (Web)"/>
    <w:basedOn w:val="a"/>
    <w:uiPriority w:val="99"/>
    <w:unhideWhenUsed/>
    <w:rsid w:val="002F62A9"/>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2F62A9"/>
    <w:rPr>
      <w:b/>
      <w:bCs/>
    </w:rPr>
  </w:style>
</w:styles>
</file>

<file path=word/webSettings.xml><?xml version="1.0" encoding="utf-8"?>
<w:webSettings xmlns:r="http://schemas.openxmlformats.org/officeDocument/2006/relationships" xmlns:w="http://schemas.openxmlformats.org/wordprocessingml/2006/main">
  <w:divs>
    <w:div w:id="941954884">
      <w:bodyDiv w:val="1"/>
      <w:marLeft w:val="0"/>
      <w:marRight w:val="0"/>
      <w:marTop w:val="0"/>
      <w:marBottom w:val="0"/>
      <w:divBdr>
        <w:top w:val="none" w:sz="0" w:space="0" w:color="auto"/>
        <w:left w:val="none" w:sz="0" w:space="0" w:color="auto"/>
        <w:bottom w:val="none" w:sz="0" w:space="0" w:color="auto"/>
        <w:right w:val="none" w:sz="0" w:space="0" w:color="auto"/>
      </w:divBdr>
      <w:divsChild>
        <w:div w:id="933825541">
          <w:marLeft w:val="0"/>
          <w:marRight w:val="0"/>
          <w:marTop w:val="0"/>
          <w:marBottom w:val="0"/>
          <w:divBdr>
            <w:top w:val="none" w:sz="0" w:space="0" w:color="auto"/>
            <w:left w:val="none" w:sz="0" w:space="0" w:color="auto"/>
            <w:bottom w:val="none" w:sz="0" w:space="0" w:color="auto"/>
            <w:right w:val="none" w:sz="0" w:space="0" w:color="auto"/>
          </w:divBdr>
          <w:divsChild>
            <w:div w:id="1490099544">
              <w:marLeft w:val="0"/>
              <w:marRight w:val="0"/>
              <w:marTop w:val="0"/>
              <w:marBottom w:val="0"/>
              <w:divBdr>
                <w:top w:val="none" w:sz="0" w:space="0" w:color="auto"/>
                <w:left w:val="none" w:sz="0" w:space="0" w:color="auto"/>
                <w:bottom w:val="none" w:sz="0" w:space="0" w:color="auto"/>
                <w:right w:val="none" w:sz="0" w:space="0" w:color="auto"/>
              </w:divBdr>
              <w:divsChild>
                <w:div w:id="725957228">
                  <w:marLeft w:val="0"/>
                  <w:marRight w:val="0"/>
                  <w:marTop w:val="0"/>
                  <w:marBottom w:val="0"/>
                  <w:divBdr>
                    <w:top w:val="none" w:sz="0" w:space="0" w:color="auto"/>
                    <w:left w:val="none" w:sz="0" w:space="0" w:color="auto"/>
                    <w:bottom w:val="none" w:sz="0" w:space="0" w:color="auto"/>
                    <w:right w:val="none" w:sz="0" w:space="0" w:color="auto"/>
                  </w:divBdr>
                  <w:divsChild>
                    <w:div w:id="621350554">
                      <w:marLeft w:val="0"/>
                      <w:marRight w:val="0"/>
                      <w:marTop w:val="0"/>
                      <w:marBottom w:val="0"/>
                      <w:divBdr>
                        <w:top w:val="none" w:sz="0" w:space="0" w:color="auto"/>
                        <w:left w:val="none" w:sz="0" w:space="0" w:color="auto"/>
                        <w:bottom w:val="none" w:sz="0" w:space="0" w:color="auto"/>
                        <w:right w:val="none" w:sz="0" w:space="0" w:color="auto"/>
                      </w:divBdr>
                      <w:divsChild>
                        <w:div w:id="2061977624">
                          <w:marLeft w:val="0"/>
                          <w:marRight w:val="0"/>
                          <w:marTop w:val="0"/>
                          <w:marBottom w:val="0"/>
                          <w:divBdr>
                            <w:top w:val="none" w:sz="0" w:space="0" w:color="auto"/>
                            <w:left w:val="none" w:sz="0" w:space="0" w:color="auto"/>
                            <w:bottom w:val="none" w:sz="0" w:space="0" w:color="auto"/>
                            <w:right w:val="none" w:sz="0" w:space="0" w:color="auto"/>
                          </w:divBdr>
                          <w:divsChild>
                            <w:div w:id="1396316532">
                              <w:marLeft w:val="0"/>
                              <w:marRight w:val="0"/>
                              <w:marTop w:val="0"/>
                              <w:marBottom w:val="0"/>
                              <w:divBdr>
                                <w:top w:val="none" w:sz="0" w:space="0" w:color="auto"/>
                                <w:left w:val="none" w:sz="0" w:space="0" w:color="auto"/>
                                <w:bottom w:val="none" w:sz="0" w:space="0" w:color="auto"/>
                                <w:right w:val="none" w:sz="0" w:space="0" w:color="auto"/>
                              </w:divBdr>
                              <w:divsChild>
                                <w:div w:id="182073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627221">
                          <w:marLeft w:val="0"/>
                          <w:marRight w:val="0"/>
                          <w:marTop w:val="0"/>
                          <w:marBottom w:val="0"/>
                          <w:divBdr>
                            <w:top w:val="none" w:sz="0" w:space="0" w:color="auto"/>
                            <w:left w:val="none" w:sz="0" w:space="0" w:color="auto"/>
                            <w:bottom w:val="none" w:sz="0" w:space="0" w:color="auto"/>
                            <w:right w:val="none" w:sz="0" w:space="0" w:color="auto"/>
                          </w:divBdr>
                          <w:divsChild>
                            <w:div w:id="1859346400">
                              <w:marLeft w:val="0"/>
                              <w:marRight w:val="0"/>
                              <w:marTop w:val="0"/>
                              <w:marBottom w:val="0"/>
                              <w:divBdr>
                                <w:top w:val="none" w:sz="0" w:space="0" w:color="auto"/>
                                <w:left w:val="none" w:sz="0" w:space="0" w:color="auto"/>
                                <w:bottom w:val="none" w:sz="0" w:space="0" w:color="auto"/>
                                <w:right w:val="none" w:sz="0" w:space="0" w:color="auto"/>
                              </w:divBdr>
                            </w:div>
                          </w:divsChild>
                        </w:div>
                        <w:div w:id="20029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1957</Words>
  <Characters>11157</Characters>
  <Application>Microsoft Office Word</Application>
  <DocSecurity>0</DocSecurity>
  <Lines>92</Lines>
  <Paragraphs>26</Paragraphs>
  <ScaleCrop>false</ScaleCrop>
  <Company/>
  <LinksUpToDate>false</LinksUpToDate>
  <CharactersWithSpaces>13088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2017-03-08T05:33:00Z</dcterms:created>
  <dcterms:modified xsi:type="dcterms:W3CDTF">2017-03-08T05:34:00Z</dcterms:modified>
</cp:coreProperties>
</file>